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ADF" w:rsidRPr="00D26852" w:rsidRDefault="00B96ADF" w:rsidP="00B96ADF">
      <w:pPr>
        <w:jc w:val="center"/>
        <w:rPr>
          <w:bCs/>
          <w:sz w:val="28"/>
          <w:szCs w:val="28"/>
          <w:lang w:val="en-US"/>
        </w:rPr>
      </w:pPr>
    </w:p>
    <w:p w:rsidR="00B96ADF" w:rsidRDefault="00B96ADF" w:rsidP="00B96ADF">
      <w:pPr>
        <w:jc w:val="center"/>
        <w:rPr>
          <w:b/>
          <w:color w:val="000000"/>
          <w:sz w:val="28"/>
          <w:szCs w:val="28"/>
          <w:lang w:val="tt-RU" w:eastAsia="tt-RU"/>
        </w:rPr>
      </w:pPr>
      <w:r w:rsidRPr="00833400">
        <w:rPr>
          <w:b/>
          <w:color w:val="000000"/>
          <w:sz w:val="28"/>
          <w:szCs w:val="28"/>
          <w:lang w:val="tt-RU" w:eastAsia="tt-RU"/>
        </w:rPr>
        <w:t xml:space="preserve">Укытуның </w:t>
      </w:r>
      <w:r>
        <w:rPr>
          <w:b/>
          <w:color w:val="000000"/>
          <w:sz w:val="28"/>
          <w:szCs w:val="28"/>
          <w:lang w:val="tt-RU" w:eastAsia="tt-RU"/>
        </w:rPr>
        <w:t>планлаштырылган  нәтиҗәләре</w:t>
      </w:r>
    </w:p>
    <w:p w:rsidR="00B96ADF" w:rsidRDefault="00B96ADF" w:rsidP="00B96ADF">
      <w:pPr>
        <w:jc w:val="center"/>
        <w:rPr>
          <w:b/>
          <w:color w:val="000000"/>
          <w:sz w:val="28"/>
          <w:szCs w:val="28"/>
          <w:lang w:val="tt-RU" w:eastAsia="tt-RU"/>
        </w:rPr>
      </w:pPr>
    </w:p>
    <w:p w:rsidR="00B96ADF" w:rsidRPr="00F26741" w:rsidRDefault="00B96ADF" w:rsidP="00B96ADF">
      <w:pPr>
        <w:tabs>
          <w:tab w:val="left" w:pos="180"/>
        </w:tabs>
        <w:jc w:val="center"/>
        <w:rPr>
          <w:bCs/>
          <w:color w:val="000000"/>
          <w:lang w:val="tt-RU" w:eastAsia="tt-RU"/>
        </w:rPr>
      </w:pPr>
      <w:r w:rsidRPr="00C1502F">
        <w:rPr>
          <w:b/>
          <w:color w:val="000000"/>
          <w:lang w:val="tt-RU" w:eastAsia="tt-RU"/>
        </w:rPr>
        <w:t>Предмет нәтиҗәләре</w:t>
      </w:r>
    </w:p>
    <w:p w:rsidR="00B96ADF" w:rsidRPr="00F26741" w:rsidRDefault="00B96ADF" w:rsidP="00B96ADF">
      <w:pPr>
        <w:tabs>
          <w:tab w:val="left" w:pos="180"/>
        </w:tabs>
        <w:spacing w:line="276" w:lineRule="auto"/>
        <w:jc w:val="both"/>
        <w:rPr>
          <w:b/>
          <w:color w:val="000000"/>
          <w:lang w:val="tt-RU" w:eastAsia="tt-RU"/>
        </w:rPr>
      </w:pPr>
      <w:r w:rsidRPr="00C1502F">
        <w:rPr>
          <w:b/>
          <w:color w:val="000000"/>
          <w:lang w:val="tt-RU" w:eastAsia="tt-RU"/>
        </w:rPr>
        <w:t>Танып-белү өлкәсендә:</w:t>
      </w:r>
      <w:r w:rsidRPr="00C1502F">
        <w:rPr>
          <w:rFonts w:ascii="Calibri" w:hAnsi="Calibri"/>
          <w:sz w:val="22"/>
          <w:szCs w:val="22"/>
          <w:lang w:val="tt-RU" w:eastAsia="en-US"/>
        </w:rPr>
        <w:t xml:space="preserve"> </w:t>
      </w:r>
      <w:r w:rsidRPr="00F26741">
        <w:rPr>
          <w:rFonts w:ascii="Calibri" w:hAnsi="Calibri"/>
          <w:sz w:val="22"/>
          <w:szCs w:val="22"/>
          <w:lang w:val="tt-RU" w:eastAsia="en-US"/>
        </w:rPr>
        <w:t xml:space="preserve"> </w:t>
      </w:r>
      <w:r w:rsidRPr="00C1502F">
        <w:rPr>
          <w:rFonts w:ascii="Calibri" w:hAnsi="Calibri"/>
          <w:sz w:val="22"/>
          <w:szCs w:val="22"/>
          <w:lang w:val="tt-RU" w:eastAsia="en-US"/>
        </w:rPr>
        <w:t xml:space="preserve"> </w:t>
      </w:r>
    </w:p>
    <w:p w:rsidR="00B96ADF" w:rsidRPr="00C1502F"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төрле жанрдагы әдәби әсәрләрне аңлап һәм иҗади уку;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сәнгатьле уку;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шигъри кабатлап сөйләүнең төрле төрләреннән файдалану (тулы итеп, кыскача, сайлап, аңлатмалар белән, иҗади бирем белән);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текстларны яисә чәчмә әсәрдән өзекләрне яттан өйрәнү;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әсәрләрне анализлау һәм шәрехләү; — план төзү;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әсәрләр буенча һәм тормыштан алган фикер-карашларга, хис-кичерешләргә нигезләнеп, тулы яки мини сочинение язу;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укучыларны иҗади эшчәнлеккә тарту, проект эшләре белән кызыксындыру;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татар һәм башка халыклар фольклорында, Россия һәм чит ил классиклары иҗатында төп проблемаларны аңлау;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әсәрләрнең чор һәм язылышы арасындагы бәйләнеш, аларда салынган вакыт, шәхси кыйммәтләр, аларның яңача яңгырашын аңлау;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әсәрләрне анализлау, аларның билгеле бер жанрга каравын, теманы аңлау һәм формалаштыру, идеясен тотып ала белү;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әсәрнең әхлакый ягын дөрес чамалау;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геройларга характеристика бирү, төрле әсәрдәге бер яки берничә герой белән чагыштыра белү;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композиция, сюжет элементларын, телнең сурәтләү чараларын, аларның әсәр эчтәлеген ачкандагы ролен ачыклау;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әсәрне анализлаганда гади әдәби терминология куллану;</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өстәмә белем чыганакларыннан язучыларның тормышы һәм иҗаты турында белү;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татар әдәбиятының һәм сәнгатенең күренекле вәкилләре, аларның иҗаты турында белү;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әдәби әсәрне, язучы иҗатын мөмкин кадәр мөстәкыйль анализлау, чор белән бәйләү өчен кирәкле булган тарихи, сәяси һ.б. мәгълүматлар бирү. </w:t>
      </w:r>
      <w:r w:rsidRPr="00F26741">
        <w:rPr>
          <w:rFonts w:ascii="Arial" w:hAnsi="Arial" w:cs="Arial"/>
          <w:sz w:val="22"/>
          <w:szCs w:val="22"/>
          <w:lang w:val="tt-RU" w:eastAsia="en-US"/>
        </w:rPr>
        <w:t xml:space="preserve"> </w:t>
      </w:r>
    </w:p>
    <w:p w:rsidR="00B96ADF" w:rsidRPr="00F26741" w:rsidRDefault="00B96ADF" w:rsidP="00B96ADF">
      <w:pPr>
        <w:tabs>
          <w:tab w:val="left" w:pos="720"/>
          <w:tab w:val="left" w:pos="6675"/>
        </w:tabs>
        <w:spacing w:line="276" w:lineRule="auto"/>
        <w:jc w:val="both"/>
        <w:rPr>
          <w:bCs/>
          <w:lang w:eastAsia="en-US"/>
        </w:rPr>
      </w:pPr>
      <w:r w:rsidRPr="00F26741">
        <w:rPr>
          <w:b/>
          <w:color w:val="000000"/>
          <w:lang w:eastAsia="tt-RU"/>
        </w:rPr>
        <w:t>Әхлакый кыйммәтләр юнәлеше өлкәсендә:</w:t>
      </w:r>
      <w:r w:rsidRPr="00F26741">
        <w:rPr>
          <w:b/>
          <w:color w:val="000000"/>
          <w:lang w:eastAsia="tt-RU"/>
        </w:rPr>
        <w:tab/>
      </w:r>
    </w:p>
    <w:p w:rsidR="00B96ADF" w:rsidRPr="00F26741" w:rsidRDefault="00B96ADF" w:rsidP="00B96ADF">
      <w:pPr>
        <w:numPr>
          <w:ilvl w:val="0"/>
          <w:numId w:val="1"/>
        </w:numPr>
        <w:tabs>
          <w:tab w:val="left" w:pos="180"/>
        </w:tabs>
        <w:spacing w:line="276" w:lineRule="auto"/>
        <w:jc w:val="both"/>
        <w:rPr>
          <w:bCs/>
          <w:lang w:eastAsia="en-US"/>
        </w:rPr>
      </w:pPr>
      <w:r w:rsidRPr="00F26741">
        <w:rPr>
          <w:lang w:eastAsia="en-US"/>
        </w:rPr>
        <w:t xml:space="preserve">татар әдәбияты һәм мәдәниятенең әхлакый һәм рухи кыйммәтләрен үзара якынайту, башка халыкларныкы белән чагыштыру; </w:t>
      </w:r>
    </w:p>
    <w:p w:rsidR="00B96ADF" w:rsidRPr="00F26741" w:rsidRDefault="00B96ADF" w:rsidP="00B96ADF">
      <w:pPr>
        <w:numPr>
          <w:ilvl w:val="0"/>
          <w:numId w:val="1"/>
        </w:numPr>
        <w:tabs>
          <w:tab w:val="left" w:pos="180"/>
        </w:tabs>
        <w:spacing w:line="276" w:lineRule="auto"/>
        <w:jc w:val="both"/>
        <w:rPr>
          <w:bCs/>
          <w:lang w:val="tt-RU" w:eastAsia="en-US"/>
        </w:rPr>
      </w:pPr>
      <w:r w:rsidRPr="00F26741">
        <w:rPr>
          <w:lang w:val="tt-RU" w:eastAsia="en-US"/>
        </w:rPr>
        <w:t xml:space="preserve"> татар әдәбиятына үз мөнәсәбәтен формалаштыра, бәяли белү;</w:t>
      </w:r>
    </w:p>
    <w:p w:rsidR="00B96ADF" w:rsidRPr="00F26741" w:rsidRDefault="00B96ADF" w:rsidP="00B96ADF">
      <w:pPr>
        <w:numPr>
          <w:ilvl w:val="0"/>
          <w:numId w:val="1"/>
        </w:numPr>
        <w:tabs>
          <w:tab w:val="left" w:pos="180"/>
        </w:tabs>
        <w:spacing w:line="276" w:lineRule="auto"/>
        <w:jc w:val="both"/>
        <w:rPr>
          <w:bCs/>
          <w:lang w:val="tt-RU" w:eastAsia="en-US"/>
        </w:rPr>
      </w:pPr>
      <w:r w:rsidRPr="00F26741">
        <w:rPr>
          <w:lang w:val="tt-RU" w:eastAsia="en-US"/>
        </w:rPr>
        <w:t xml:space="preserve"> өйрәнелгән әдәби әсәрләргә аерым очракларда үзгәреш кертә белү;</w:t>
      </w:r>
    </w:p>
    <w:p w:rsidR="00B96ADF" w:rsidRPr="00F26741" w:rsidRDefault="00B96ADF" w:rsidP="00B96ADF">
      <w:pPr>
        <w:numPr>
          <w:ilvl w:val="0"/>
          <w:numId w:val="1"/>
        </w:numPr>
        <w:tabs>
          <w:tab w:val="left" w:pos="180"/>
        </w:tabs>
        <w:spacing w:line="276" w:lineRule="auto"/>
        <w:jc w:val="both"/>
        <w:rPr>
          <w:bCs/>
          <w:lang w:val="tt-RU" w:eastAsia="en-US"/>
        </w:rPr>
      </w:pPr>
      <w:r w:rsidRPr="00F26741">
        <w:rPr>
          <w:lang w:val="tt-RU" w:eastAsia="en-US"/>
        </w:rPr>
        <w:t xml:space="preserve"> автор карашын, мөнәсәбәтен аңлау</w:t>
      </w:r>
      <w:r w:rsidRPr="00F26741">
        <w:rPr>
          <w:rFonts w:ascii="Calibri" w:hAnsi="Calibri"/>
          <w:lang w:val="tt-RU" w:eastAsia="en-US"/>
        </w:rPr>
        <w:t>.</w:t>
      </w:r>
    </w:p>
    <w:p w:rsidR="00B96ADF" w:rsidRPr="00F26741" w:rsidRDefault="00B96ADF" w:rsidP="00B96ADF">
      <w:pPr>
        <w:tabs>
          <w:tab w:val="left" w:pos="360"/>
        </w:tabs>
        <w:spacing w:line="276" w:lineRule="auto"/>
        <w:jc w:val="both"/>
        <w:rPr>
          <w:bCs/>
          <w:lang w:eastAsia="en-US"/>
        </w:rPr>
      </w:pPr>
      <w:r w:rsidRPr="00F26741">
        <w:rPr>
          <w:b/>
          <w:color w:val="000000"/>
          <w:lang w:eastAsia="tt-RU"/>
        </w:rPr>
        <w:t>Коммуникатив өлкәдә:</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w:t>
      </w:r>
      <w:r w:rsidRPr="00F26741">
        <w:rPr>
          <w:lang w:eastAsia="en-US"/>
        </w:rPr>
        <w:t xml:space="preserve">төрле жанрдагы әдәби әсәрләрне ишетеп кабул итү, аңлаешлы уку, эчтәлекне дөрес аңлау;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 xml:space="preserve"> чәчмә әсәрләрне яки өзекләрне татар теленең әдәби чараларын һәм цитаталарын кулланып сөйли белү, укыган яки ишеткән текст буенча сорауларга җавап бирә алу, телдән төрле типтагы монолог, диалоглар төзү, әңгәмә кору;</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бирелгән темага, укылган әсәр темасы, проблемасына сочинение, сыйныф яки өйгә бирелгән иҗади эшләр, гомуммәдәният темаларына проект эшләре башкару.</w:t>
      </w:r>
      <w:r w:rsidRPr="00F26741">
        <w:rPr>
          <w:bCs/>
          <w:color w:val="000000"/>
          <w:lang w:val="tt-RU" w:eastAsia="tt-RU"/>
        </w:rPr>
        <w:t xml:space="preserve">  </w:t>
      </w:r>
    </w:p>
    <w:p w:rsidR="00B96ADF" w:rsidRPr="00F26741" w:rsidRDefault="00B96ADF" w:rsidP="00B96ADF">
      <w:pPr>
        <w:tabs>
          <w:tab w:val="left" w:pos="720"/>
          <w:tab w:val="left" w:pos="2010"/>
        </w:tabs>
        <w:spacing w:line="276" w:lineRule="auto"/>
        <w:jc w:val="both"/>
        <w:rPr>
          <w:bCs/>
          <w:lang w:eastAsia="en-US"/>
        </w:rPr>
      </w:pPr>
      <w:r w:rsidRPr="00F26741">
        <w:rPr>
          <w:b/>
          <w:color w:val="000000"/>
          <w:lang w:eastAsia="tt-RU"/>
        </w:rPr>
        <w:t>Эстетик өлкәдә:</w:t>
      </w:r>
      <w:r w:rsidRPr="00F26741">
        <w:rPr>
          <w:b/>
          <w:color w:val="000000"/>
          <w:lang w:eastAsia="tt-RU"/>
        </w:rPr>
        <w:tab/>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eastAsia="tt-RU"/>
        </w:rPr>
        <w:lastRenderedPageBreak/>
        <w:t xml:space="preserve"> </w:t>
      </w:r>
      <w:r w:rsidRPr="00F26741">
        <w:rPr>
          <w:bCs/>
          <w:color w:val="000000"/>
          <w:lang w:val="tt-RU" w:eastAsia="tt-RU"/>
        </w:rPr>
        <w:t>ә</w:t>
      </w:r>
      <w:r w:rsidRPr="00F26741">
        <w:rPr>
          <w:lang w:eastAsia="en-US"/>
        </w:rPr>
        <w:t xml:space="preserve">дәбиятның образлы дөньясын сүз сәнгате күренеше буларак аңлау, әдәби әсәрләрнең эстетик ягын кабул итү, әсәрләрдән рухи тәм табу;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lang w:val="tt-RU" w:eastAsia="en-US"/>
        </w:rPr>
        <w:t>сүзнең эстетик вазифасын, әдәби образлар тудырганда сурәтләү көчен аңлау.</w:t>
      </w:r>
      <w:r w:rsidRPr="00F26741">
        <w:rPr>
          <w:bCs/>
          <w:color w:val="000000"/>
          <w:lang w:val="tt-RU" w:eastAsia="tt-RU"/>
        </w:rPr>
        <w:t xml:space="preserve">  </w:t>
      </w:r>
    </w:p>
    <w:p w:rsidR="00B96ADF" w:rsidRDefault="00B96ADF" w:rsidP="00B96ADF">
      <w:pPr>
        <w:spacing w:line="276" w:lineRule="auto"/>
        <w:jc w:val="both"/>
        <w:rPr>
          <w:b/>
          <w:color w:val="000000"/>
          <w:sz w:val="28"/>
          <w:szCs w:val="28"/>
          <w:lang w:val="tt-RU" w:eastAsia="tt-RU"/>
        </w:rPr>
      </w:pPr>
    </w:p>
    <w:p w:rsidR="00B96ADF" w:rsidRPr="00F26741" w:rsidRDefault="00B96ADF" w:rsidP="00B96ADF">
      <w:pPr>
        <w:spacing w:line="276" w:lineRule="auto"/>
        <w:jc w:val="both"/>
        <w:rPr>
          <w:b/>
          <w:color w:val="000000"/>
          <w:lang w:val="tt-RU" w:eastAsia="tt-RU"/>
        </w:rPr>
      </w:pPr>
      <w:r w:rsidRPr="00F26741">
        <w:rPr>
          <w:b/>
          <w:color w:val="000000"/>
          <w:lang w:val="tt-RU" w:eastAsia="tt-RU"/>
        </w:rPr>
        <w:t>Метапредмет нәтиҗәләре:</w:t>
      </w:r>
    </w:p>
    <w:p w:rsidR="00B96ADF" w:rsidRPr="00F26741" w:rsidRDefault="00B96ADF" w:rsidP="00B96ADF">
      <w:pPr>
        <w:tabs>
          <w:tab w:val="left" w:pos="180"/>
        </w:tabs>
        <w:spacing w:line="276" w:lineRule="auto"/>
        <w:jc w:val="both"/>
        <w:rPr>
          <w:bCs/>
          <w:color w:val="000000"/>
          <w:lang w:val="tt-RU" w:eastAsia="tt-RU"/>
        </w:rPr>
      </w:pPr>
      <w:r w:rsidRPr="00F26741">
        <w:rPr>
          <w:bCs/>
          <w:color w:val="000000"/>
          <w:lang w:val="tt-RU" w:eastAsia="tt-RU"/>
        </w:rPr>
        <w:t>«Татар әдәбияты» курсын өйрәнүнең метапредмет нәтиҗәләре булып, универсаль уку-укыту гамәлләре формалаштыру санала.</w:t>
      </w:r>
    </w:p>
    <w:p w:rsidR="00B96ADF" w:rsidRPr="00F26741" w:rsidRDefault="00B96ADF" w:rsidP="00B96ADF">
      <w:pPr>
        <w:tabs>
          <w:tab w:val="left" w:pos="180"/>
          <w:tab w:val="left" w:pos="4170"/>
        </w:tabs>
        <w:spacing w:line="276" w:lineRule="auto"/>
        <w:jc w:val="both"/>
        <w:rPr>
          <w:rFonts w:ascii="Calibri" w:hAnsi="Calibri"/>
          <w:sz w:val="22"/>
          <w:szCs w:val="22"/>
          <w:lang w:val="tt-RU" w:eastAsia="en-US"/>
        </w:rPr>
      </w:pPr>
      <w:r w:rsidRPr="00F26741">
        <w:rPr>
          <w:b/>
          <w:bCs/>
          <w:lang w:val="tt-RU" w:eastAsia="en-US"/>
        </w:rPr>
        <w:t>Регулятив УУГ (РУУГ):</w:t>
      </w:r>
      <w:r w:rsidRPr="00F26741">
        <w:rPr>
          <w:b/>
          <w:bCs/>
          <w:lang w:val="tt-RU" w:eastAsia="en-US"/>
        </w:rPr>
        <w:tab/>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мөстәкыйль рәвештә дәреснең проблемасын (тема) һәм максатларын формалаштыру;</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проблеманы аңлый белү, гипотеза чыгару, үз фикереңне раслау өчен дәлилләр таба белү, телдән (диалогик, монологик) һәм язма сөйләмдә сәбәп-нәтиҗә бәйләнешен аерып алу, нәтиҗәләрне формалаштыру;</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 xml:space="preserve"> </w:t>
      </w:r>
      <w:r w:rsidRPr="00F26741">
        <w:rPr>
          <w:lang w:eastAsia="en-US"/>
        </w:rPr>
        <w:t>максатка ирешү юлларын билгеләү;</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w:t>
      </w:r>
      <w:r w:rsidRPr="00F26741">
        <w:rPr>
          <w:lang w:val="tt-RU" w:eastAsia="en-US"/>
        </w:rPr>
        <w:t xml:space="preserve">уку проблемасын чишү өчен план төзү;   </w:t>
      </w:r>
    </w:p>
    <w:p w:rsidR="00B96ADF" w:rsidRPr="00F26741" w:rsidRDefault="00B96ADF" w:rsidP="00B96ADF">
      <w:pPr>
        <w:numPr>
          <w:ilvl w:val="0"/>
          <w:numId w:val="1"/>
        </w:numPr>
        <w:tabs>
          <w:tab w:val="left" w:pos="180"/>
        </w:tabs>
        <w:spacing w:line="276" w:lineRule="auto"/>
        <w:jc w:val="both"/>
        <w:rPr>
          <w:lang w:val="tt-RU" w:eastAsia="en-US"/>
        </w:rPr>
      </w:pPr>
      <w:r w:rsidRPr="00F26741">
        <w:rPr>
          <w:rFonts w:ascii="Calibri" w:hAnsi="Calibri"/>
          <w:sz w:val="22"/>
          <w:szCs w:val="22"/>
          <w:lang w:val="tt-RU" w:eastAsia="en-US"/>
        </w:rPr>
        <w:t xml:space="preserve"> </w:t>
      </w:r>
      <w:r w:rsidRPr="00F26741">
        <w:rPr>
          <w:lang w:val="tt-RU" w:eastAsia="en-US"/>
        </w:rPr>
        <w:t>үз эшчәнлегенең максатка ирешүдә ни дәрәҗәдә нәтиҗәле булуын күзәтү;</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укытучы белән бергәләп, үз эшен, иптәшләренең җавапларын бәяләү;ү</w:t>
      </w:r>
    </w:p>
    <w:p w:rsidR="00B96ADF" w:rsidRPr="00F26741" w:rsidRDefault="00B96ADF" w:rsidP="00B96ADF">
      <w:pPr>
        <w:tabs>
          <w:tab w:val="left" w:pos="180"/>
        </w:tabs>
        <w:spacing w:line="276" w:lineRule="auto"/>
        <w:jc w:val="both"/>
        <w:rPr>
          <w:lang w:eastAsia="en-US"/>
        </w:rPr>
      </w:pPr>
      <w:r w:rsidRPr="00F26741">
        <w:rPr>
          <w:b/>
          <w:bCs/>
          <w:lang w:eastAsia="en-US"/>
        </w:rPr>
        <w:t>Танып-белү УУГ (ТБУУГ):</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танып-белү мәсьәләсен мөстәкыйль ачыклау һәм максат кую;</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укучының үз эшчәнлеген мөстәкыйль рәвештә оештыра белүе, бәяләү, үзенең</w:t>
      </w:r>
      <w:r w:rsidRPr="00F26741">
        <w:rPr>
          <w:lang w:val="tt-RU" w:eastAsia="en-US"/>
        </w:rPr>
        <w:t xml:space="preserve"> </w:t>
      </w:r>
      <w:r w:rsidRPr="00F26741">
        <w:rPr>
          <w:lang w:eastAsia="en-US"/>
        </w:rPr>
        <w:t>кызыксынучанлык өлкәсен билгеләве;</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мөстәкыйль рәвештә текстны</w:t>
      </w:r>
      <w:r w:rsidRPr="00F26741">
        <w:rPr>
          <w:lang w:val="tt-RU" w:eastAsia="en-US"/>
        </w:rPr>
        <w:t xml:space="preserve"> уку белү, аны</w:t>
      </w:r>
      <w:r w:rsidRPr="00F26741">
        <w:rPr>
          <w:lang w:eastAsia="en-US"/>
        </w:rPr>
        <w:t>ң темасын, күтәрелгән проблеманы ача белү, фикер йөртү;</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уку мәсьәләсен чишүдә логик фикерләү;</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өстәмә материалларны таба һәм тиешле урында куллана белү;</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w:t>
      </w:r>
      <w:r w:rsidRPr="00F26741">
        <w:rPr>
          <w:lang w:val="tt-RU" w:eastAsia="en-US"/>
        </w:rPr>
        <w:t>укуның төрле формаларыннан файдалану (аңлап уку, өстән-өстән, эчтәлекне аңлап)</w:t>
      </w:r>
      <w:r w:rsidRPr="00F26741">
        <w:rPr>
          <w:lang w:eastAsia="en-US"/>
        </w:rPr>
        <w:t>;</w:t>
      </w:r>
    </w:p>
    <w:p w:rsidR="00B96ADF" w:rsidRPr="00F26741" w:rsidRDefault="00B96ADF" w:rsidP="00B96ADF">
      <w:pPr>
        <w:numPr>
          <w:ilvl w:val="0"/>
          <w:numId w:val="1"/>
        </w:numPr>
        <w:tabs>
          <w:tab w:val="left" w:pos="180"/>
        </w:tabs>
        <w:spacing w:line="276" w:lineRule="auto"/>
        <w:jc w:val="both"/>
        <w:rPr>
          <w:lang w:eastAsia="en-US"/>
        </w:rPr>
      </w:pPr>
      <w:r w:rsidRPr="00F26741">
        <w:rPr>
          <w:lang w:eastAsia="en-US"/>
        </w:rPr>
        <w:t xml:space="preserve"> төрле мәгълүмат чаралары белән эшли, кирәкле мәгълүматны таба, анализлый һәм үз эшчәнлегендә куллана белү;</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үзенә кирәкле мәгълүматны төрле формада бирелгән чыганаклардан туплау (тулы текст, өзек, иллюстрация, схема);</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бер мәгълүматны икенче төрле итеп үзгәртә алу (план төзү, таблица, схема);</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укылган әсәрнең эчтәлеген (яки ишеткәнне), текстка якын итеп, кыскача сайлап сөйли белү;</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әдәбиятны музыка, рәсем сәнгате белән бәйләп, сүз сәнга- тенең кыйммәтен күрсәтү, матурлыкны танырга өйрәтү; </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әдәбиятны тел белеме белән бәйләп, әдәби әсәр теленең үзенчәлекләрен, әсәр стилен җиткерү; </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татар әдәбиятын рус әдәбияты, башка халыклар әдәбиятлары белән бәйләп укытып, әдәбиятлар арасындагы уртак пробле- маларны, уртак кыйммәтләрне күрсәтү аша, дөнья культурасы белән таныштыру; </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 xml:space="preserve"> сүзлекләр, белешмә материаллардан файдалану</w:t>
      </w:r>
    </w:p>
    <w:p w:rsidR="00B96ADF" w:rsidRPr="00F26741" w:rsidRDefault="00B96ADF" w:rsidP="00B96ADF">
      <w:pPr>
        <w:numPr>
          <w:ilvl w:val="0"/>
          <w:numId w:val="1"/>
        </w:numPr>
        <w:tabs>
          <w:tab w:val="left" w:pos="180"/>
        </w:tabs>
        <w:spacing w:line="276" w:lineRule="auto"/>
        <w:jc w:val="both"/>
        <w:rPr>
          <w:lang w:eastAsia="en-US"/>
        </w:rPr>
      </w:pPr>
      <w:r w:rsidRPr="00F26741">
        <w:rPr>
          <w:lang w:val="tt-RU" w:eastAsia="en-US"/>
        </w:rPr>
        <w:t xml:space="preserve"> бәхәсләшү, үз фикерен дәлилләү, анализ ясау, йомгаклау; </w:t>
      </w:r>
    </w:p>
    <w:p w:rsidR="00B96ADF" w:rsidRPr="00F26741" w:rsidRDefault="00B96ADF" w:rsidP="00B96ADF">
      <w:pPr>
        <w:numPr>
          <w:ilvl w:val="0"/>
          <w:numId w:val="1"/>
        </w:numPr>
        <w:tabs>
          <w:tab w:val="left" w:pos="180"/>
        </w:tabs>
        <w:spacing w:line="276" w:lineRule="auto"/>
        <w:jc w:val="both"/>
        <w:rPr>
          <w:lang w:val="tt-RU" w:eastAsia="en-US"/>
        </w:rPr>
      </w:pPr>
      <w:r w:rsidRPr="00F26741">
        <w:rPr>
          <w:lang w:val="tt-RU" w:eastAsia="en-US"/>
        </w:rPr>
        <w:t xml:space="preserve"> әдәбиятны тарих, җәмгыять белеме, экология предметлары белән бәйләп, дөнья, яшәү, табигать, кешелек җәмгыяте турында күзаллау формалаштыру.</w:t>
      </w:r>
    </w:p>
    <w:p w:rsidR="00B96ADF" w:rsidRPr="00F26741" w:rsidRDefault="00B96ADF" w:rsidP="00B96ADF">
      <w:pPr>
        <w:tabs>
          <w:tab w:val="left" w:pos="180"/>
        </w:tabs>
        <w:spacing w:line="276" w:lineRule="auto"/>
        <w:jc w:val="both"/>
        <w:rPr>
          <w:b/>
          <w:color w:val="000000"/>
          <w:lang w:val="tt-RU" w:eastAsia="tt-RU"/>
        </w:rPr>
      </w:pPr>
      <w:r w:rsidRPr="00F26741">
        <w:rPr>
          <w:b/>
          <w:color w:val="000000"/>
          <w:lang w:val="tt-RU" w:eastAsia="tt-RU"/>
        </w:rPr>
        <w:t>Коммуникатив УУГ (КУУГ):</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lastRenderedPageBreak/>
        <w:t xml:space="preserve">сыйныфташлары һәм укытучы белән уку эшчәнлеген оештыруда </w:t>
      </w:r>
      <w:r w:rsidRPr="00F26741">
        <w:rPr>
          <w:lang w:val="tt-RU" w:eastAsia="en-US"/>
        </w:rPr>
        <w:t>төрле фикерләрне исәпкә алып эш</w:t>
      </w:r>
      <w:r w:rsidRPr="00F26741">
        <w:rPr>
          <w:bCs/>
          <w:color w:val="000000"/>
          <w:lang w:val="tt-RU" w:eastAsia="tt-RU"/>
        </w:rPr>
        <w:t xml:space="preserve"> итү;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w:t>
      </w:r>
      <w:r w:rsidRPr="00F26741">
        <w:rPr>
          <w:lang w:val="tt-RU" w:eastAsia="en-US"/>
        </w:rPr>
        <w:t xml:space="preserve">үз фикерен тексттан өземтәләр китереп дәлилли белү; </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төрле фикерләрне исәпкә алып эш итү;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үз фикерен тормыштагы мисаллар ярдәмендә дәлилли белү;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төрле җавапларны тыңлау, чагыштыру, нәтиҗә ясау;</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үз фикерен тулы һәм төгәл итеп әйтә белү;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күмәк эш вакытында уртак фикергә килү;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мәгълүмат туплауда үзара хезмәттәшлек инициативасы күрсәтү;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val="tt-RU" w:eastAsia="tt-RU"/>
        </w:rPr>
        <w:t xml:space="preserve"> </w:t>
      </w:r>
      <w:r w:rsidRPr="00F26741">
        <w:rPr>
          <w:bCs/>
          <w:color w:val="000000"/>
          <w:lang w:eastAsia="tt-RU"/>
        </w:rPr>
        <w:t>укылган текстлар буенча сораулар бирә алу;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бирелгән текстларның дәвамын үзлектән сөйләп карау, автор фикере белән чагыштыру;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үз эшен контрольдә тоту, сыйныфташларына ярдәм итү;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коммуникатив күнекмәләрнең кеше тормышындагы ролен билгеләү;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үз фикерләрен телдән һәм язмача җиткерә белү;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башкаларны тыңлый, киңәш бирә белү;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сыйныфташлары каршында төрле темаларга чыгыш ясау;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lang w:val="tt-RU" w:eastAsia="en-US"/>
        </w:rPr>
        <w:t>текст буенча сораулар куя белү.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иптәшеңнең гамәлләрен бәяләү, күршең белән хезмәттәшлек итү.</w:t>
      </w:r>
    </w:p>
    <w:p w:rsidR="00B96ADF" w:rsidRPr="00F26741" w:rsidRDefault="00B96ADF" w:rsidP="00B96ADF">
      <w:pPr>
        <w:tabs>
          <w:tab w:val="left" w:pos="180"/>
        </w:tabs>
        <w:spacing w:line="276" w:lineRule="auto"/>
        <w:jc w:val="both"/>
        <w:rPr>
          <w:bCs/>
          <w:lang w:val="tt-RU" w:eastAsia="en-US"/>
        </w:rPr>
      </w:pPr>
      <w:r w:rsidRPr="00F26741">
        <w:rPr>
          <w:b/>
          <w:color w:val="000000"/>
          <w:lang w:val="tt-RU" w:eastAsia="tt-RU"/>
        </w:rPr>
        <w:t>Шәхескә кагылышлы нәтиҗәләр:</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шәхеснең әхлакый-рухи сыйфатларын камилләштерү, күпмилләтле илебезгә карата ярату хисләре, татар теленә,</w:t>
      </w:r>
      <w:r w:rsidRPr="00F26741">
        <w:rPr>
          <w:lang w:val="tt-RU" w:eastAsia="en-US"/>
        </w:rPr>
        <w:t xml:space="preserve"> </w:t>
      </w:r>
      <w:r w:rsidRPr="00F26741">
        <w:rPr>
          <w:bCs/>
          <w:color w:val="000000"/>
          <w:lang w:val="tt-RU" w:eastAsia="tt-RU"/>
        </w:rPr>
        <w:t>әдәбиятына һәм башка халыклар теленә, әдәбиятына, мәдәниятенә ихтирамлы мөнәсәбәт тәрбияләү;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төрле мәгълүмат чараларын (сүзлекләр, Интернет ресурслар һ.б.) танып-белү һәм аралашу вакытында куллану;</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активлыкка, мөстәкыйль фикер йөртергә, акыл һәм рухи эшчәнлеккә өйрәтү, шәхес буларак формалашуны дәвам итү;</w:t>
      </w:r>
    </w:p>
    <w:p w:rsidR="00B96ADF" w:rsidRPr="00F26741" w:rsidRDefault="00B96ADF" w:rsidP="00B96ADF">
      <w:pPr>
        <w:numPr>
          <w:ilvl w:val="0"/>
          <w:numId w:val="1"/>
        </w:numPr>
        <w:tabs>
          <w:tab w:val="left" w:pos="180"/>
        </w:tabs>
        <w:spacing w:line="276" w:lineRule="auto"/>
        <w:jc w:val="both"/>
        <w:rPr>
          <w:bCs/>
          <w:color w:val="000000"/>
          <w:lang w:val="tt-RU" w:eastAsia="tt-RU"/>
        </w:rPr>
      </w:pPr>
      <w:r w:rsidRPr="00F26741">
        <w:rPr>
          <w:bCs/>
          <w:color w:val="000000"/>
          <w:lang w:val="tt-RU" w:eastAsia="tt-RU"/>
        </w:rPr>
        <w:t xml:space="preserve"> үзең алган белем күнекмәләрен тормышның төрле шартла</w:t>
      </w:r>
      <w:r w:rsidRPr="00F26741">
        <w:rPr>
          <w:bCs/>
          <w:color w:val="000000"/>
          <w:lang w:val="tt-RU" w:eastAsia="tt-RU"/>
        </w:rPr>
        <w:softHyphen/>
        <w:t>рында куллана белергә өйрәнү, тормышта үз урыныңны күзаллый башлау;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val="tt-RU" w:eastAsia="tt-RU"/>
        </w:rPr>
        <w:t xml:space="preserve"> </w:t>
      </w:r>
      <w:r w:rsidRPr="00F26741">
        <w:rPr>
          <w:bCs/>
          <w:color w:val="000000"/>
          <w:lang w:eastAsia="tt-RU"/>
        </w:rPr>
        <w:t>милли горурлык, гражданлык хисләре формалаштыру;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әхлак нормаларын, җәмгыятьтә яшәү кагыйдәләрен үзләштерү;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күршеңә ярдәм итүдә танып</w:t>
      </w:r>
      <w:r w:rsidRPr="00F26741">
        <w:rPr>
          <w:bCs/>
          <w:color w:val="000000"/>
          <w:lang w:val="tt-RU" w:eastAsia="tt-RU"/>
        </w:rPr>
        <w:t>-</w:t>
      </w:r>
      <w:r w:rsidRPr="00F26741">
        <w:rPr>
          <w:bCs/>
          <w:color w:val="000000"/>
          <w:lang w:eastAsia="tt-RU"/>
        </w:rPr>
        <w:t>белү инициативасы күрсәтү;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үзмаксат кую, үз мөмкинлекләреңне белү-белмәү чикләрен чамалау;</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үз уңышларыңның яки уңышсызлыкларыңның сәбәпләре турында фикер йөртү;</w:t>
      </w:r>
    </w:p>
    <w:p w:rsidR="00B96ADF" w:rsidRPr="00F26741" w:rsidRDefault="00B96ADF" w:rsidP="00B96ADF">
      <w:pPr>
        <w:numPr>
          <w:ilvl w:val="0"/>
          <w:numId w:val="1"/>
        </w:numPr>
        <w:tabs>
          <w:tab w:val="left" w:pos="180"/>
        </w:tabs>
        <w:spacing w:line="276" w:lineRule="auto"/>
        <w:jc w:val="both"/>
        <w:rPr>
          <w:bCs/>
          <w:color w:val="000000"/>
          <w:lang w:eastAsia="tt-RU"/>
        </w:rPr>
      </w:pPr>
      <w:r w:rsidRPr="00F26741">
        <w:rPr>
          <w:bCs/>
          <w:color w:val="000000"/>
          <w:lang w:eastAsia="tt-RU"/>
        </w:rPr>
        <w:t xml:space="preserve"> индивидуаль эшчәнлек стилен формалаштыру;</w:t>
      </w:r>
    </w:p>
    <w:p w:rsidR="00B96ADF" w:rsidRPr="00F26741" w:rsidRDefault="00B96ADF" w:rsidP="00B96ADF">
      <w:pPr>
        <w:tabs>
          <w:tab w:val="left" w:pos="180"/>
        </w:tabs>
        <w:rPr>
          <w:bCs/>
          <w:color w:val="000000"/>
          <w:lang w:val="tt-RU" w:eastAsia="tt-RU"/>
        </w:rPr>
      </w:pPr>
    </w:p>
    <w:p w:rsidR="00B96ADF" w:rsidRDefault="00B96ADF" w:rsidP="00B96ADF">
      <w:pPr>
        <w:autoSpaceDE w:val="0"/>
        <w:autoSpaceDN w:val="0"/>
        <w:adjustRightInd w:val="0"/>
        <w:spacing w:line="360" w:lineRule="auto"/>
        <w:ind w:left="1440" w:right="1389" w:firstLine="335"/>
        <w:jc w:val="center"/>
        <w:rPr>
          <w:rFonts w:eastAsia="Calibri"/>
          <w:b/>
          <w:bCs/>
          <w:color w:val="000000"/>
          <w:sz w:val="28"/>
          <w:szCs w:val="28"/>
          <w:lang w:val="tt-RU" w:eastAsia="tt-RU"/>
        </w:rPr>
      </w:pPr>
      <w:r w:rsidRPr="00833400">
        <w:rPr>
          <w:rFonts w:eastAsia="Calibri"/>
          <w:b/>
          <w:bCs/>
          <w:color w:val="000000"/>
          <w:sz w:val="28"/>
          <w:szCs w:val="28"/>
          <w:lang w:val="tt-RU" w:eastAsia="tt-RU"/>
        </w:rPr>
        <w:t>Укыту предметының эчтәлеге</w:t>
      </w:r>
    </w:p>
    <w:tbl>
      <w:tblPr>
        <w:tblW w:w="10069"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2177"/>
        <w:gridCol w:w="1091"/>
        <w:gridCol w:w="6345"/>
      </w:tblGrid>
      <w:tr w:rsidR="00B96ADF" w:rsidRPr="00EE2FBB" w:rsidTr="00980BFF">
        <w:tc>
          <w:tcPr>
            <w:tcW w:w="456" w:type="dxa"/>
          </w:tcPr>
          <w:p w:rsidR="00B96ADF" w:rsidRPr="00EE2FBB" w:rsidRDefault="00B96ADF" w:rsidP="00980BFF">
            <w:pPr>
              <w:tabs>
                <w:tab w:val="left" w:pos="5895"/>
              </w:tabs>
              <w:spacing w:line="276" w:lineRule="auto"/>
              <w:jc w:val="center"/>
              <w:rPr>
                <w:b/>
                <w:bCs/>
                <w:color w:val="000000"/>
                <w:lang w:val="tt-RU" w:eastAsia="tt-RU"/>
              </w:rPr>
            </w:pPr>
            <w:r w:rsidRPr="00EE2FBB">
              <w:rPr>
                <w:bCs/>
                <w:color w:val="000000"/>
                <w:lang w:eastAsia="tt-RU"/>
              </w:rPr>
              <w:t>№</w:t>
            </w:r>
          </w:p>
        </w:tc>
        <w:tc>
          <w:tcPr>
            <w:tcW w:w="2177" w:type="dxa"/>
          </w:tcPr>
          <w:p w:rsidR="00B96ADF" w:rsidRPr="00EE2FBB" w:rsidRDefault="00B96ADF" w:rsidP="00980BFF">
            <w:pPr>
              <w:spacing w:line="276" w:lineRule="auto"/>
              <w:jc w:val="center"/>
              <w:rPr>
                <w:bCs/>
              </w:rPr>
            </w:pPr>
            <w:r w:rsidRPr="00EE2FBB">
              <w:rPr>
                <w:b/>
                <w:color w:val="000000"/>
                <w:lang w:eastAsia="tt-RU"/>
              </w:rPr>
              <w:t>Бүлекләр,</w:t>
            </w:r>
          </w:p>
          <w:p w:rsidR="00B96ADF" w:rsidRPr="00EE2FBB" w:rsidRDefault="00B96ADF" w:rsidP="00980BFF">
            <w:pPr>
              <w:tabs>
                <w:tab w:val="left" w:pos="5895"/>
              </w:tabs>
              <w:spacing w:line="276" w:lineRule="auto"/>
              <w:jc w:val="center"/>
              <w:rPr>
                <w:b/>
                <w:bCs/>
                <w:color w:val="000000"/>
                <w:lang w:val="tt-RU" w:eastAsia="tt-RU"/>
              </w:rPr>
            </w:pPr>
            <w:r w:rsidRPr="00EE2FBB">
              <w:rPr>
                <w:b/>
                <w:color w:val="000000"/>
                <w:lang w:eastAsia="tt-RU"/>
              </w:rPr>
              <w:t>темалар</w:t>
            </w:r>
          </w:p>
        </w:tc>
        <w:tc>
          <w:tcPr>
            <w:tcW w:w="1091" w:type="dxa"/>
          </w:tcPr>
          <w:p w:rsidR="00B96ADF" w:rsidRPr="00EE2FBB" w:rsidRDefault="00B96ADF" w:rsidP="00980BFF">
            <w:pPr>
              <w:tabs>
                <w:tab w:val="left" w:pos="5895"/>
              </w:tabs>
              <w:spacing w:line="276" w:lineRule="auto"/>
              <w:jc w:val="center"/>
              <w:rPr>
                <w:b/>
                <w:bCs/>
                <w:color w:val="000000"/>
                <w:lang w:val="tt-RU" w:eastAsia="tt-RU"/>
              </w:rPr>
            </w:pPr>
            <w:r w:rsidRPr="00EE2FBB">
              <w:rPr>
                <w:b/>
                <w:bCs/>
                <w:color w:val="000000"/>
                <w:lang w:val="tt-RU" w:eastAsia="tt-RU"/>
              </w:rPr>
              <w:t>Сәгать саны</w:t>
            </w:r>
          </w:p>
        </w:tc>
        <w:tc>
          <w:tcPr>
            <w:tcW w:w="6345" w:type="dxa"/>
          </w:tcPr>
          <w:p w:rsidR="00B96ADF" w:rsidRPr="00EE2FBB" w:rsidRDefault="00B96ADF" w:rsidP="00980BFF">
            <w:pPr>
              <w:tabs>
                <w:tab w:val="left" w:pos="5895"/>
              </w:tabs>
              <w:spacing w:line="276" w:lineRule="auto"/>
              <w:jc w:val="center"/>
              <w:rPr>
                <w:b/>
                <w:bCs/>
                <w:color w:val="000000"/>
                <w:lang w:val="tt-RU" w:eastAsia="tt-RU"/>
              </w:rPr>
            </w:pPr>
            <w:r>
              <w:rPr>
                <w:b/>
                <w:bCs/>
                <w:color w:val="000000"/>
                <w:lang w:val="tt-RU" w:eastAsia="tt-RU"/>
              </w:rPr>
              <w:t>Эчтәлек</w:t>
            </w: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1</w:t>
            </w:r>
          </w:p>
        </w:tc>
        <w:tc>
          <w:tcPr>
            <w:tcW w:w="2177" w:type="dxa"/>
          </w:tcPr>
          <w:p w:rsidR="00B96ADF" w:rsidRPr="00637F7E" w:rsidRDefault="00B96ADF" w:rsidP="00980BFF">
            <w:pPr>
              <w:tabs>
                <w:tab w:val="left" w:pos="5895"/>
              </w:tabs>
              <w:spacing w:line="276" w:lineRule="auto"/>
              <w:rPr>
                <w:bCs/>
                <w:color w:val="000000"/>
                <w:lang w:val="tt-RU" w:eastAsia="tt-RU"/>
              </w:rPr>
            </w:pPr>
            <w:r w:rsidRPr="00637F7E">
              <w:rPr>
                <w:b/>
                <w:lang w:val="tt-RU"/>
              </w:rPr>
              <w:t>Кеше тормышында китап</w:t>
            </w:r>
          </w:p>
        </w:tc>
        <w:tc>
          <w:tcPr>
            <w:tcW w:w="1091" w:type="dxa"/>
          </w:tcPr>
          <w:p w:rsidR="00B96ADF" w:rsidRPr="00637F7E" w:rsidRDefault="00B96ADF" w:rsidP="00980BFF">
            <w:pPr>
              <w:spacing w:line="276" w:lineRule="auto"/>
              <w:jc w:val="center"/>
              <w:rPr>
                <w:bCs/>
                <w:lang w:val="tt-RU"/>
              </w:rPr>
            </w:pPr>
            <w:r w:rsidRPr="00637F7E">
              <w:rPr>
                <w:bCs/>
                <w:lang w:val="tt-RU"/>
              </w:rPr>
              <w:t>1</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lang w:val="tt-RU"/>
              </w:rPr>
              <w:t>Китапка  мәдхия. Дания Гайнетдинованың «Галиҗәнап Китап» әсәре</w:t>
            </w:r>
            <w:r w:rsidRPr="00637F7E">
              <w:rPr>
                <w:b/>
                <w:lang w:val="tt-RU"/>
              </w:rPr>
              <w:t xml:space="preserve"> .</w:t>
            </w:r>
          </w:p>
          <w:p w:rsidR="00B96ADF" w:rsidRPr="00637F7E" w:rsidRDefault="00B96ADF" w:rsidP="00980BFF">
            <w:pPr>
              <w:spacing w:line="276" w:lineRule="auto"/>
              <w:jc w:val="both"/>
              <w:rPr>
                <w:bCs/>
                <w:color w:val="000000"/>
                <w:lang w:val="tt-RU" w:eastAsia="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2</w:t>
            </w:r>
          </w:p>
        </w:tc>
        <w:tc>
          <w:tcPr>
            <w:tcW w:w="2177" w:type="dxa"/>
          </w:tcPr>
          <w:p w:rsidR="00B96ADF" w:rsidRPr="00637F7E" w:rsidRDefault="00B96ADF" w:rsidP="00980BFF">
            <w:pPr>
              <w:spacing w:line="276" w:lineRule="auto"/>
              <w:contextualSpacing/>
              <w:jc w:val="both"/>
              <w:rPr>
                <w:lang w:val="tt-RU"/>
              </w:rPr>
            </w:pPr>
            <w:r w:rsidRPr="00637F7E">
              <w:rPr>
                <w:b/>
                <w:lang w:val="tt-RU"/>
              </w:rPr>
              <w:t>Халык авыз иҗаты</w:t>
            </w:r>
            <w:r w:rsidRPr="00637F7E">
              <w:rPr>
                <w:lang w:val="tt-RU"/>
              </w:rPr>
              <w:t xml:space="preserve"> </w:t>
            </w:r>
          </w:p>
          <w:p w:rsidR="00B96ADF" w:rsidRPr="00637F7E" w:rsidRDefault="00B96ADF" w:rsidP="00980BFF">
            <w:pPr>
              <w:tabs>
                <w:tab w:val="left" w:pos="5895"/>
              </w:tabs>
              <w:spacing w:line="276" w:lineRule="auto"/>
              <w:rPr>
                <w:bCs/>
                <w:noProof/>
                <w:lang w:val="tt-RU"/>
              </w:rPr>
            </w:pPr>
          </w:p>
        </w:tc>
        <w:tc>
          <w:tcPr>
            <w:tcW w:w="1091" w:type="dxa"/>
          </w:tcPr>
          <w:p w:rsidR="00B96ADF" w:rsidRPr="00637F7E" w:rsidRDefault="00B96ADF" w:rsidP="00980BFF">
            <w:pPr>
              <w:spacing w:line="276" w:lineRule="auto"/>
              <w:jc w:val="center"/>
              <w:rPr>
                <w:bCs/>
                <w:color w:val="000000"/>
                <w:lang w:val="tt-RU" w:eastAsia="tt-RU"/>
              </w:rPr>
            </w:pPr>
            <w:r w:rsidRPr="00637F7E">
              <w:rPr>
                <w:bCs/>
                <w:color w:val="000000"/>
                <w:lang w:val="tt-RU" w:eastAsia="tt-RU"/>
              </w:rPr>
              <w:t>7</w:t>
            </w:r>
          </w:p>
        </w:tc>
        <w:tc>
          <w:tcPr>
            <w:tcW w:w="6345" w:type="dxa"/>
            <w:vAlign w:val="bottom"/>
          </w:tcPr>
          <w:p w:rsidR="00B96ADF" w:rsidRPr="00637F7E" w:rsidRDefault="00B96ADF" w:rsidP="00980BFF">
            <w:pPr>
              <w:spacing w:line="276" w:lineRule="auto"/>
              <w:contextualSpacing/>
              <w:jc w:val="both"/>
              <w:rPr>
                <w:lang w:val="tt-RU"/>
              </w:rPr>
            </w:pPr>
            <w:r w:rsidRPr="00637F7E">
              <w:rPr>
                <w:lang w:val="tt-RU"/>
              </w:rPr>
              <w:t>Риваять. Халык авыз иҗаты әсәрләреннән риваять җанры. Аның үзенчәлекләре.</w:t>
            </w:r>
          </w:p>
          <w:p w:rsidR="00B96ADF" w:rsidRPr="00637F7E" w:rsidRDefault="00B96ADF" w:rsidP="00980BFF">
            <w:pPr>
              <w:spacing w:line="276" w:lineRule="auto"/>
              <w:contextualSpacing/>
              <w:jc w:val="both"/>
              <w:rPr>
                <w:lang w:val="tt-RU"/>
              </w:rPr>
            </w:pPr>
            <w:r w:rsidRPr="00637F7E">
              <w:rPr>
                <w:lang w:val="tt-RU"/>
              </w:rPr>
              <w:t xml:space="preserve">“Болгар каласының корылуы турында», «Сихерче кыз», «Казан кайда корылган?» риваятьләре. Р. Заһидуллинның </w:t>
            </w:r>
            <w:r w:rsidRPr="00637F7E">
              <w:rPr>
                <w:lang w:val="tt-RU"/>
              </w:rPr>
              <w:lastRenderedPageBreak/>
              <w:t>«Казанның килеп чыгышы турында риваятьләр», Э. Турнереллиның «Казан кальгасы» картиналары.Әдәбият теориясе. Риваять. Легенда. Җанр үзенчәлеге. «Ярканат дөньяны ничек саклап калган?», «Зөһрә йолдыз» легендалары. Тарихи чыганаклар белән бәйләнеш. Әдәбият теориясе. Легенда.Казан ханлыгы чорына караган тарихи җырлар. «Сөембикә китеп  бара», «Тоткын Сөембикә җыруы». Ф. Халиков. «Казан ханлыгы чорында Кремль».Эпос-дастаннар. «Җик-Мәргән» әсәре.Әдәбият теориясе. Эпос-дастан. Әдәбият теориясе. Мәкальләр. Әйтемнәр. Дөнья халыклары мәкальләре.</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lastRenderedPageBreak/>
              <w:t>3</w:t>
            </w:r>
          </w:p>
        </w:tc>
        <w:tc>
          <w:tcPr>
            <w:tcW w:w="2177" w:type="dxa"/>
          </w:tcPr>
          <w:p w:rsidR="00B96ADF" w:rsidRPr="00637F7E" w:rsidRDefault="00B96ADF" w:rsidP="00980BFF">
            <w:pPr>
              <w:spacing w:line="276" w:lineRule="auto"/>
              <w:contextualSpacing/>
              <w:jc w:val="both"/>
              <w:rPr>
                <w:lang w:val="tt-RU"/>
              </w:rPr>
            </w:pPr>
            <w:r w:rsidRPr="00637F7E">
              <w:rPr>
                <w:lang w:val="tt-RU"/>
              </w:rPr>
              <w:t xml:space="preserve">Борынгы әдәбият </w:t>
            </w:r>
          </w:p>
          <w:p w:rsidR="00B96ADF" w:rsidRPr="00637F7E" w:rsidRDefault="00B96ADF" w:rsidP="00980BFF">
            <w:pPr>
              <w:tabs>
                <w:tab w:val="left" w:pos="5895"/>
              </w:tabs>
              <w:spacing w:line="276" w:lineRule="auto"/>
              <w:rPr>
                <w:bCs/>
                <w:noProof/>
                <w:lang w:val="tt-RU"/>
              </w:rPr>
            </w:pPr>
          </w:p>
        </w:tc>
        <w:tc>
          <w:tcPr>
            <w:tcW w:w="1091" w:type="dxa"/>
          </w:tcPr>
          <w:p w:rsidR="00B96ADF" w:rsidRPr="00637F7E" w:rsidRDefault="00B96ADF" w:rsidP="00980BFF">
            <w:pPr>
              <w:spacing w:line="276" w:lineRule="auto"/>
              <w:jc w:val="center"/>
              <w:rPr>
                <w:bCs/>
                <w:color w:val="000000"/>
                <w:lang w:val="tt-RU" w:eastAsia="tt-RU"/>
              </w:rPr>
            </w:pPr>
            <w:r w:rsidRPr="00637F7E">
              <w:rPr>
                <w:bCs/>
                <w:color w:val="000000"/>
                <w:lang w:val="tt-RU" w:eastAsia="tt-RU"/>
              </w:rPr>
              <w:t>2</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lang w:val="tt-RU"/>
              </w:rPr>
              <w:t>Сәйф Сарай. Тормыш юлы һәм иҗаты турында кыскача белешмә. «Сөһәйл вә Гөлдерсен» әсәре турында. Әсәрдән өзекләр уку. Борынгы әдәбиятта ике яшь йөрәк арасында туган мәхәббәтнең сурәтләнүе. Фаҗигале язмыш.</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4</w:t>
            </w:r>
          </w:p>
        </w:tc>
        <w:tc>
          <w:tcPr>
            <w:tcW w:w="2177" w:type="dxa"/>
          </w:tcPr>
          <w:p w:rsidR="00B96ADF" w:rsidRPr="00637F7E" w:rsidRDefault="00B96ADF" w:rsidP="00980BFF">
            <w:pPr>
              <w:tabs>
                <w:tab w:val="left" w:pos="5895"/>
              </w:tabs>
              <w:spacing w:line="276" w:lineRule="auto"/>
              <w:rPr>
                <w:bCs/>
                <w:noProof/>
                <w:lang w:val="tt-RU"/>
              </w:rPr>
            </w:pPr>
            <w:r w:rsidRPr="00637F7E">
              <w:rPr>
                <w:lang w:val="tt-RU" w:eastAsia="en-US"/>
              </w:rPr>
              <w:t>XVIII йөз әдәбияты</w:t>
            </w:r>
          </w:p>
        </w:tc>
        <w:tc>
          <w:tcPr>
            <w:tcW w:w="1091" w:type="dxa"/>
          </w:tcPr>
          <w:p w:rsidR="00B96ADF" w:rsidRPr="00637F7E" w:rsidRDefault="00B96ADF" w:rsidP="00980BFF">
            <w:pPr>
              <w:spacing w:line="276" w:lineRule="auto"/>
              <w:jc w:val="center"/>
              <w:rPr>
                <w:bCs/>
                <w:color w:val="000000"/>
                <w:lang w:val="tt-RU" w:eastAsia="tt-RU"/>
              </w:rPr>
            </w:pPr>
            <w:r w:rsidRPr="00637F7E">
              <w:rPr>
                <w:bCs/>
                <w:color w:val="000000"/>
                <w:lang w:val="tt-RU" w:eastAsia="tt-RU"/>
              </w:rPr>
              <w:t>1</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b/>
                <w:lang w:val="tt-RU" w:eastAsia="en-US"/>
              </w:rPr>
              <w:t>«</w:t>
            </w:r>
            <w:r w:rsidRPr="00637F7E">
              <w:rPr>
                <w:lang w:val="tt-RU" w:eastAsia="en-US"/>
              </w:rPr>
              <w:t>Мәҗмугыл-хикәят»тән «Солтан Мәхмүд Газнәви һәм үткен сүзле, зиһенле фәкыйрь хикәяте» әсәрләре. Патша белән вәзир, патша белән халык, вәзир белән халык арасындагы бәйләнеш. Явызлык һәм яхшылык көрәшенең хәйлә белән хәл ителүе, Солтанның (патшаның) җиңелүе яки гафу үтенүе. Әдәбият теориясе. Хикәят жанры. Жанр үзенчәлекләре турында. Н. Нәкъкаш-Исмәгыйльнең «Сабак бирә торган әсәрләр» хезмәтеннән өзек.</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5</w:t>
            </w:r>
          </w:p>
        </w:tc>
        <w:tc>
          <w:tcPr>
            <w:tcW w:w="2177" w:type="dxa"/>
          </w:tcPr>
          <w:p w:rsidR="00B96ADF" w:rsidRPr="00637F7E" w:rsidRDefault="00B96ADF" w:rsidP="00980BFF">
            <w:pPr>
              <w:spacing w:line="276" w:lineRule="auto"/>
              <w:contextualSpacing/>
              <w:jc w:val="both"/>
              <w:rPr>
                <w:bCs/>
                <w:noProof/>
                <w:lang w:val="tt-RU"/>
              </w:rPr>
            </w:pPr>
            <w:r w:rsidRPr="00637F7E">
              <w:rPr>
                <w:lang w:val="tt-RU" w:eastAsia="en-US"/>
              </w:rPr>
              <w:t>XIX</w:t>
            </w:r>
            <w:r w:rsidRPr="00637F7E">
              <w:rPr>
                <w:lang w:val="tt-RU" w:eastAsia="en-US"/>
              </w:rPr>
              <w:tab/>
              <w:t xml:space="preserve">йөз әдәбияты </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3</w:t>
            </w:r>
          </w:p>
        </w:tc>
        <w:tc>
          <w:tcPr>
            <w:tcW w:w="6345" w:type="dxa"/>
            <w:vAlign w:val="bottom"/>
          </w:tcPr>
          <w:p w:rsidR="00B96ADF" w:rsidRPr="00637F7E" w:rsidRDefault="00B96ADF" w:rsidP="00980BFF">
            <w:pPr>
              <w:spacing w:line="276" w:lineRule="auto"/>
              <w:contextualSpacing/>
              <w:jc w:val="both"/>
              <w:rPr>
                <w:b/>
                <w:lang w:val="tt-RU" w:eastAsia="en-US"/>
              </w:rPr>
            </w:pPr>
            <w:r w:rsidRPr="00637F7E">
              <w:rPr>
                <w:lang w:val="tt-RU" w:eastAsia="en-US"/>
              </w:rPr>
              <w:t>Закир Ьади. Язучының тормыш юлы һәм иҗаты турында кыскача белешмә. «Мәгъсум» хикәясеннән өзекләр. Мәдрәсәдә белем бирү. Балаларның рәнҗетелүләре. «Белем алу — энә белән кое казу» мәкалендәге фикер белән аваздашлык.</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6</w:t>
            </w:r>
          </w:p>
        </w:tc>
        <w:tc>
          <w:tcPr>
            <w:tcW w:w="2177" w:type="dxa"/>
          </w:tcPr>
          <w:p w:rsidR="00B96ADF" w:rsidRPr="00637F7E" w:rsidRDefault="00B96ADF" w:rsidP="00980BFF">
            <w:pPr>
              <w:tabs>
                <w:tab w:val="left" w:pos="5895"/>
              </w:tabs>
              <w:spacing w:line="276" w:lineRule="auto"/>
              <w:rPr>
                <w:bCs/>
                <w:noProof/>
                <w:lang w:val="tt-RU"/>
              </w:rPr>
            </w:pPr>
            <w:r w:rsidRPr="00637F7E">
              <w:rPr>
                <w:bCs/>
                <w:noProof/>
                <w:lang w:val="en-US"/>
              </w:rPr>
              <w:t xml:space="preserve">XX </w:t>
            </w:r>
            <w:r w:rsidRPr="00637F7E">
              <w:rPr>
                <w:bCs/>
                <w:noProof/>
                <w:lang w:val="tt-RU"/>
              </w:rPr>
              <w:t>йөз әдәбияты</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13</w:t>
            </w:r>
          </w:p>
        </w:tc>
        <w:tc>
          <w:tcPr>
            <w:tcW w:w="6345" w:type="dxa"/>
            <w:vAlign w:val="bottom"/>
          </w:tcPr>
          <w:p w:rsidR="00B96ADF" w:rsidRPr="00637F7E" w:rsidRDefault="00B96ADF" w:rsidP="00980BFF">
            <w:pPr>
              <w:spacing w:line="276" w:lineRule="auto"/>
              <w:contextualSpacing/>
              <w:jc w:val="both"/>
              <w:rPr>
                <w:lang w:val="tt-RU"/>
              </w:rPr>
            </w:pPr>
            <w:r w:rsidRPr="00637F7E">
              <w:rPr>
                <w:lang w:val="tt-RU"/>
              </w:rPr>
              <w:t>Габдулла Тукай. Шагыйрьнең тормыш юлы һәм иҗаты турында белешмә. «Моңсу бер тарих» истәлеге. X. Казаковның «Бәләкәй Апуш», В. Фёдоровның «Өчиледән — Кырлайга», X. Якуповның «Тукай апасы Газизә белән» картиналары.</w:t>
            </w:r>
          </w:p>
          <w:p w:rsidR="00B96ADF" w:rsidRPr="00637F7E" w:rsidRDefault="00B96ADF" w:rsidP="00980BFF">
            <w:pPr>
              <w:spacing w:line="276" w:lineRule="auto"/>
              <w:contextualSpacing/>
              <w:jc w:val="both"/>
              <w:rPr>
                <w:lang w:val="tt-RU"/>
              </w:rPr>
            </w:pPr>
            <w:r w:rsidRPr="00637F7E">
              <w:rPr>
                <w:lang w:val="tt-RU"/>
              </w:rPr>
              <w:t>«Милли моңнар» шигыре. Халык күңелендә яралып, авырлык-ларда сыгылмаска көч бирүче, моңы белән йөрәкләрне тибрәтүче «Әллүки» көенә дан җырлау.</w:t>
            </w:r>
          </w:p>
          <w:p w:rsidR="00B96ADF" w:rsidRPr="00637F7E" w:rsidRDefault="00B96ADF" w:rsidP="00980BFF">
            <w:pPr>
              <w:spacing w:line="276" w:lineRule="auto"/>
              <w:contextualSpacing/>
              <w:jc w:val="both"/>
              <w:rPr>
                <w:lang w:val="tt-RU"/>
              </w:rPr>
            </w:pPr>
            <w:r w:rsidRPr="00637F7E">
              <w:rPr>
                <w:lang w:val="tt-RU"/>
              </w:rPr>
              <w:t>«Шагыйрь» шигыре. Әдипнең шагыйрьгә биргән бәясе. Сал кыннарда туңдырмаучы, картларга да җылы бирүче шигырьләргә мәдхия. О. Хәбибуллинның «Тукай портреты», И. Әхмәдиевнең, «Тукай турында сюита» картиналары. Габдулла Тукайның Казандагы музее.</w:t>
            </w:r>
          </w:p>
          <w:p w:rsidR="00B96ADF" w:rsidRPr="00637F7E" w:rsidRDefault="00B96ADF" w:rsidP="00980BFF">
            <w:pPr>
              <w:spacing w:line="276" w:lineRule="auto"/>
              <w:contextualSpacing/>
              <w:jc w:val="both"/>
              <w:rPr>
                <w:lang w:val="tt-RU"/>
              </w:rPr>
            </w:pPr>
            <w:r w:rsidRPr="00637F7E">
              <w:rPr>
                <w:lang w:val="tt-RU"/>
              </w:rPr>
              <w:lastRenderedPageBreak/>
              <w:t>Мәхмүт Хөсәен. «Тукай — шигъри кыябыз» поэмасы. Цикл турында төшенчә.</w:t>
            </w:r>
          </w:p>
          <w:p w:rsidR="00B96ADF" w:rsidRPr="00637F7E" w:rsidRDefault="00B96ADF" w:rsidP="00980BFF">
            <w:pPr>
              <w:spacing w:line="276" w:lineRule="auto"/>
              <w:contextualSpacing/>
              <w:jc w:val="both"/>
              <w:rPr>
                <w:lang w:val="tt-RU"/>
              </w:rPr>
            </w:pPr>
            <w:r w:rsidRPr="00637F7E">
              <w:rPr>
                <w:lang w:val="tt-RU"/>
              </w:rPr>
              <w:t>Әхмәт Фәйзи. Язучының тормыш юлы һәм иҗаты турында кыскача белешмә. «Тукай» романыннан өзек. «Җаек». Шагыйрьнең Җаектагы авыр да, кызыклы да, шагыйрь булырга ярдәм иткән тормыш юлы. Бер үк вакытта якын да, ерак та булган туганлык мөнәсәбәтләре. Дуслык темасы.</w:t>
            </w:r>
          </w:p>
          <w:p w:rsidR="00B96ADF" w:rsidRPr="00637F7E" w:rsidRDefault="00B96ADF" w:rsidP="00980BFF">
            <w:pPr>
              <w:spacing w:line="276" w:lineRule="auto"/>
              <w:contextualSpacing/>
              <w:jc w:val="both"/>
              <w:rPr>
                <w:lang w:val="tt-RU"/>
              </w:rPr>
            </w:pPr>
            <w:r w:rsidRPr="00637F7E">
              <w:rPr>
                <w:lang w:val="tt-RU"/>
              </w:rPr>
              <w:t>Дәрдемәнд. Шагыйрьнең тормыш юлы һәм иҗаты турында кыскача белешмә. «Видаг» шигыре. Туган илдән аерылу сагышының бирелеше. Аз күләмле әсәрләрдә тирән мәгънә белдерү. «Бәллү». Бишек җырының матур бер үрнәге. Ананың сабыена булган мәхәббәте чагылышы.</w:t>
            </w:r>
          </w:p>
          <w:p w:rsidR="00B96ADF" w:rsidRPr="00637F7E" w:rsidRDefault="00B96ADF" w:rsidP="00980BFF">
            <w:pPr>
              <w:spacing w:line="276" w:lineRule="auto"/>
              <w:contextualSpacing/>
              <w:jc w:val="both"/>
              <w:rPr>
                <w:lang w:val="tt-RU"/>
              </w:rPr>
            </w:pPr>
            <w:r w:rsidRPr="00637F7E">
              <w:rPr>
                <w:lang w:val="tt-RU"/>
              </w:rPr>
              <w:t>Нур Әхмәдиев. «Дәрдмәнд» поэмасы. Шагыйрьнең тормыш юлын шигъри формада сурәтләп бирү (биографик әсәр).</w:t>
            </w:r>
          </w:p>
          <w:p w:rsidR="00B96ADF" w:rsidRPr="00637F7E" w:rsidRDefault="00B96ADF" w:rsidP="00980BFF">
            <w:pPr>
              <w:spacing w:line="276" w:lineRule="auto"/>
              <w:contextualSpacing/>
              <w:jc w:val="both"/>
              <w:rPr>
                <w:lang w:val="tt-RU"/>
              </w:rPr>
            </w:pPr>
            <w:r w:rsidRPr="00637F7E">
              <w:rPr>
                <w:lang w:val="tt-RU"/>
              </w:rPr>
              <w:t>Галимҗан Ибраһимов. Язучының тормыш юлы һәм иҗаты турында белешмә. «Табигать балалары» әсәреннән өзек. Хезмәт кешесен данлау. Табигать һәм аның балалары арасындагы бәйләнеш. Татар халкында киң таралган өмәләр. Яшьләрнең активлыгы. А. Пластовның «Печән өсте», Р. Заһидуллинның “ Печәнгә төшү” картиналары.</w:t>
            </w:r>
          </w:p>
          <w:p w:rsidR="00B96ADF" w:rsidRPr="00637F7E" w:rsidRDefault="00B96ADF" w:rsidP="00980BFF">
            <w:pPr>
              <w:spacing w:line="276" w:lineRule="auto"/>
              <w:contextualSpacing/>
              <w:jc w:val="both"/>
              <w:rPr>
                <w:b/>
                <w:lang w:val="tt-RU"/>
              </w:rPr>
            </w:pPr>
            <w:r w:rsidRPr="00637F7E">
              <w:rPr>
                <w:lang w:val="tt-RU"/>
              </w:rPr>
              <w:t>Әдәбият теориясе. Пейзаж.</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rPr>
          <w:trHeight w:val="1119"/>
        </w:trPr>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lastRenderedPageBreak/>
              <w:t>7</w:t>
            </w:r>
          </w:p>
        </w:tc>
        <w:tc>
          <w:tcPr>
            <w:tcW w:w="2177" w:type="dxa"/>
          </w:tcPr>
          <w:p w:rsidR="00B96ADF" w:rsidRPr="00637F7E" w:rsidRDefault="00B96ADF" w:rsidP="00980BFF">
            <w:pPr>
              <w:tabs>
                <w:tab w:val="left" w:pos="5895"/>
              </w:tabs>
              <w:spacing w:line="276" w:lineRule="auto"/>
              <w:rPr>
                <w:bCs/>
                <w:noProof/>
                <w:lang w:val="tt-RU"/>
              </w:rPr>
            </w:pPr>
            <w:r w:rsidRPr="00637F7E">
              <w:rPr>
                <w:lang w:val="tt-RU" w:eastAsia="en-US"/>
              </w:rPr>
              <w:t>1920—1930 нчы еллар әдәбияты</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Pr>
                <w:bCs/>
                <w:color w:val="000000"/>
                <w:lang w:val="tt-RU" w:eastAsia="tt-RU"/>
              </w:rPr>
              <w:t>1</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lang w:val="tt-RU" w:eastAsia="en-US"/>
              </w:rPr>
              <w:t>Һади Такташ. Тормыш юлы һәм иҗаты турында белешмә.</w:t>
            </w:r>
          </w:p>
          <w:p w:rsidR="00B96ADF" w:rsidRPr="00637F7E" w:rsidRDefault="00B96ADF" w:rsidP="00980BFF">
            <w:pPr>
              <w:spacing w:line="276" w:lineRule="auto"/>
              <w:contextualSpacing/>
              <w:jc w:val="both"/>
              <w:rPr>
                <w:lang w:val="tt-RU" w:eastAsia="en-US"/>
              </w:rPr>
            </w:pPr>
            <w:r w:rsidRPr="00637F7E">
              <w:rPr>
                <w:lang w:val="tt-RU" w:eastAsia="en-US"/>
              </w:rPr>
              <w:t>“Алсу” поэмасы. Татар поэзиясенә «бәреп» кергән үзе усал, үзе сөйкемле  Алсу образы. Поэманың яңалыгы. Әдәбият теориясе. Поэма жанры. Лирик һәм эпик поэма.</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8</w:t>
            </w:r>
          </w:p>
        </w:tc>
        <w:tc>
          <w:tcPr>
            <w:tcW w:w="2177" w:type="dxa"/>
          </w:tcPr>
          <w:p w:rsidR="00B96ADF" w:rsidRPr="00637F7E" w:rsidRDefault="00B96ADF" w:rsidP="00980BFF">
            <w:pPr>
              <w:tabs>
                <w:tab w:val="left" w:pos="5895"/>
              </w:tabs>
              <w:spacing w:line="276" w:lineRule="auto"/>
              <w:rPr>
                <w:bCs/>
                <w:noProof/>
                <w:lang w:val="tt-RU"/>
              </w:rPr>
            </w:pPr>
            <w:r w:rsidRPr="00637F7E">
              <w:rPr>
                <w:lang w:val="tt-RU" w:eastAsia="en-US"/>
              </w:rPr>
              <w:t>Сугыш чоры әдәбияты</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Pr>
                <w:bCs/>
                <w:color w:val="000000"/>
                <w:lang w:val="tt-RU" w:eastAsia="tt-RU"/>
              </w:rPr>
              <w:t>4</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b/>
                <w:lang w:val="tt-RU" w:eastAsia="en-US"/>
              </w:rPr>
              <w:t xml:space="preserve"> </w:t>
            </w:r>
            <w:r w:rsidRPr="00637F7E">
              <w:rPr>
                <w:lang w:val="tt-RU" w:eastAsia="en-US"/>
              </w:rPr>
              <w:t>Фатих Кәрим. Шагыйрьнең тормыш юлы һәм иҗаты турында белешмә. «Бездә — яздыр...» шигыре. Әсәрдә сагыну хисләренең бирелеше. Җиңүгә ышаныч. «Кыңгыраулы яшел гармун» әсәре. Яралы сугышчы кичерешләре. Әсәрдә юмор. Халык авыз иҗаты әсәрләре булган җырлар белән аваздашлыгы. Ватанга мәхәббәт, җиңүгә ышаныч хисләре.</w:t>
            </w:r>
          </w:p>
          <w:p w:rsidR="00B96ADF" w:rsidRPr="00637F7E" w:rsidRDefault="00B96ADF" w:rsidP="00980BFF">
            <w:pPr>
              <w:spacing w:line="276" w:lineRule="auto"/>
              <w:contextualSpacing/>
              <w:jc w:val="both"/>
              <w:rPr>
                <w:lang w:val="tt-RU" w:eastAsia="en-US"/>
              </w:rPr>
            </w:pPr>
            <w:r w:rsidRPr="00637F7E">
              <w:rPr>
                <w:lang w:val="tt-RU" w:eastAsia="en-US"/>
              </w:rPr>
              <w:t>Ф Кәрим турында багышламалар (X. Әюп, Р.Мостафин, Р. Харис).</w:t>
            </w:r>
          </w:p>
          <w:p w:rsidR="00B96ADF" w:rsidRPr="00637F7E" w:rsidRDefault="00B96ADF" w:rsidP="00980BFF">
            <w:pPr>
              <w:spacing w:line="276" w:lineRule="auto"/>
              <w:contextualSpacing/>
              <w:jc w:val="both"/>
              <w:rPr>
                <w:b/>
                <w:lang w:val="tt-RU" w:eastAsia="en-US"/>
              </w:rPr>
            </w:pPr>
            <w:r w:rsidRPr="00637F7E">
              <w:rPr>
                <w:lang w:val="tt-RU" w:eastAsia="en-US"/>
              </w:rPr>
              <w:t>Гадел Кутуй. «Рәссам» хикәясе. Сугыш барган шәһәрләрнең берсендә иҗат ителгән картина. Аның партизан отрядындагы сугышчыларга тәэсире. Картинада сурәтләнгән ана һәм бала.</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9</w:t>
            </w:r>
          </w:p>
        </w:tc>
        <w:tc>
          <w:tcPr>
            <w:tcW w:w="2177" w:type="dxa"/>
          </w:tcPr>
          <w:p w:rsidR="00B96ADF" w:rsidRPr="00637F7E" w:rsidRDefault="00B96ADF" w:rsidP="00980BFF">
            <w:pPr>
              <w:tabs>
                <w:tab w:val="left" w:pos="5895"/>
              </w:tabs>
              <w:spacing w:line="276" w:lineRule="auto"/>
              <w:rPr>
                <w:bCs/>
                <w:noProof/>
                <w:lang w:val="tt-RU"/>
              </w:rPr>
            </w:pPr>
            <w:r w:rsidRPr="00637F7E">
              <w:rPr>
                <w:lang w:val="tt-RU"/>
              </w:rPr>
              <w:t>Сугыштан соңгы әдәбият</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Pr>
                <w:bCs/>
                <w:color w:val="000000"/>
                <w:lang w:val="tt-RU" w:eastAsia="tt-RU"/>
              </w:rPr>
              <w:t>10</w:t>
            </w:r>
          </w:p>
        </w:tc>
        <w:tc>
          <w:tcPr>
            <w:tcW w:w="6345" w:type="dxa"/>
            <w:vAlign w:val="bottom"/>
          </w:tcPr>
          <w:p w:rsidR="00B96ADF" w:rsidRPr="00637F7E" w:rsidRDefault="00B96ADF" w:rsidP="00980BFF">
            <w:pPr>
              <w:spacing w:line="276" w:lineRule="auto"/>
              <w:contextualSpacing/>
              <w:jc w:val="both"/>
              <w:rPr>
                <w:lang w:val="tt-RU"/>
              </w:rPr>
            </w:pPr>
            <w:r w:rsidRPr="00637F7E">
              <w:rPr>
                <w:b/>
                <w:lang w:val="tt-RU"/>
              </w:rPr>
              <w:t xml:space="preserve"> </w:t>
            </w:r>
            <w:r w:rsidRPr="00637F7E">
              <w:rPr>
                <w:lang w:val="tt-RU"/>
              </w:rPr>
              <w:t xml:space="preserve">Сибгат Хәким. Шагыйрьнең тормыш юлы һәм иҗаты турында белешмә. «Бакчачылар» поэмасы. Үз хезмәтен </w:t>
            </w:r>
            <w:r w:rsidRPr="00637F7E">
              <w:rPr>
                <w:lang w:val="tt-RU"/>
              </w:rPr>
              <w:lastRenderedPageBreak/>
              <w:t>ярату, хезмәтнең уңыш китерүе өчен көрәшү.</w:t>
            </w:r>
          </w:p>
          <w:p w:rsidR="00B96ADF" w:rsidRPr="00637F7E" w:rsidRDefault="00B96ADF" w:rsidP="00980BFF">
            <w:pPr>
              <w:spacing w:line="276" w:lineRule="auto"/>
              <w:contextualSpacing/>
              <w:jc w:val="both"/>
              <w:rPr>
                <w:lang w:val="tt-RU"/>
              </w:rPr>
            </w:pPr>
            <w:r w:rsidRPr="00637F7E">
              <w:rPr>
                <w:lang w:val="tt-RU"/>
              </w:rPr>
              <w:t>Әмирхан Еники. Язучының тормыш юлы һәм иҗаты турында белешмә. «Кем җырлады?» хикәясе. Бөек Ватан сугышы китергән фаҗигаләрнең берсе — өзелеп сөйгән ярларның аерылуы. Туктап торган кара-каршы поездда — бер-берсен күрә алмаган кыз һәм егет. Сагыну хисенең бирелеше. Әсәрдә халык җырларының роле. Азатлык өчен барган канкойгыч сугыш.</w:t>
            </w:r>
          </w:p>
          <w:p w:rsidR="00B96ADF" w:rsidRPr="00637F7E" w:rsidRDefault="00B96ADF" w:rsidP="00980BFF">
            <w:pPr>
              <w:spacing w:line="276" w:lineRule="auto"/>
              <w:contextualSpacing/>
              <w:jc w:val="both"/>
              <w:rPr>
                <w:lang w:val="tt-RU"/>
              </w:rPr>
            </w:pPr>
            <w:r w:rsidRPr="00637F7E">
              <w:rPr>
                <w:lang w:val="tt-RU"/>
              </w:rPr>
              <w:t>М. Покалёв. «Кем җырлады?» әсәренә иллюстрация.</w:t>
            </w:r>
          </w:p>
          <w:p w:rsidR="00B96ADF" w:rsidRPr="00637F7E" w:rsidRDefault="00B96ADF" w:rsidP="00980BFF">
            <w:pPr>
              <w:spacing w:line="276" w:lineRule="auto"/>
              <w:contextualSpacing/>
              <w:jc w:val="both"/>
              <w:rPr>
                <w:lang w:val="tt-RU"/>
              </w:rPr>
            </w:pPr>
            <w:r w:rsidRPr="00637F7E">
              <w:rPr>
                <w:lang w:val="tt-RU"/>
              </w:rPr>
              <w:t>«Мәк чәчәге» нәсере. Нәсер турында теория.</w:t>
            </w:r>
          </w:p>
          <w:p w:rsidR="00B96ADF" w:rsidRPr="00637F7E" w:rsidRDefault="00B96ADF" w:rsidP="00980BFF">
            <w:pPr>
              <w:spacing w:line="276" w:lineRule="auto"/>
              <w:contextualSpacing/>
              <w:jc w:val="both"/>
              <w:rPr>
                <w:lang w:val="tt-RU"/>
              </w:rPr>
            </w:pPr>
            <w:r w:rsidRPr="00637F7E">
              <w:rPr>
                <w:lang w:val="tt-RU"/>
              </w:rPr>
              <w:t>Гомәр Бәширов. «Менә сиңа мә!» хикәясе. Бөек Ватан сугышы яраларының бүгенге көндә дә сизелүе. Ир һәм хатын мөнәсәбәтләренең катлаулылыгы. Дөреслек һәм ялган. Хыянәт һәм гафу итү. Татар хатынының сабырлыгы.</w:t>
            </w:r>
          </w:p>
          <w:p w:rsidR="00B96ADF" w:rsidRPr="00637F7E" w:rsidRDefault="00B96ADF" w:rsidP="00980BFF">
            <w:pPr>
              <w:spacing w:line="276" w:lineRule="auto"/>
              <w:contextualSpacing/>
              <w:jc w:val="both"/>
              <w:rPr>
                <w:lang w:val="tt-RU"/>
              </w:rPr>
            </w:pPr>
            <w:r w:rsidRPr="00637F7E">
              <w:rPr>
                <w:lang w:val="tt-RU"/>
              </w:rPr>
              <w:t>Ибраһим Гази. Язучының тормыш юлы һәм иҗаты турында белешмә. «Йолдызлы малай» хикәясе. Фашистларның явызлыгы. Курку хисенең фашистларга карата нәфрәткә әверелүе. Үлем алдында калган малайның психологик халәте.</w:t>
            </w:r>
          </w:p>
          <w:p w:rsidR="00B96ADF" w:rsidRPr="00637F7E" w:rsidRDefault="00B96ADF" w:rsidP="00980BFF">
            <w:pPr>
              <w:spacing w:line="276" w:lineRule="auto"/>
              <w:contextualSpacing/>
              <w:jc w:val="both"/>
              <w:rPr>
                <w:lang w:val="tt-RU"/>
              </w:rPr>
            </w:pPr>
            <w:r w:rsidRPr="00637F7E">
              <w:rPr>
                <w:lang w:val="tt-RU"/>
              </w:rPr>
              <w:t>Рашат Низами. «Блокада хатирәсе» әсәре. Ленинград блокадасы. Мәңге онытылмаслык хатирәләр.</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lastRenderedPageBreak/>
              <w:t>10</w:t>
            </w:r>
          </w:p>
        </w:tc>
        <w:tc>
          <w:tcPr>
            <w:tcW w:w="2177" w:type="dxa"/>
          </w:tcPr>
          <w:p w:rsidR="00B96ADF" w:rsidRPr="00637F7E" w:rsidRDefault="00B96ADF" w:rsidP="00980BFF">
            <w:pPr>
              <w:tabs>
                <w:tab w:val="left" w:pos="5895"/>
              </w:tabs>
              <w:spacing w:line="276" w:lineRule="auto"/>
              <w:rPr>
                <w:bCs/>
                <w:noProof/>
                <w:lang w:val="tt-RU"/>
              </w:rPr>
            </w:pPr>
            <w:r w:rsidRPr="00637F7E">
              <w:rPr>
                <w:lang w:val="tt-RU"/>
              </w:rPr>
              <w:t>1960—1980 нче еллар әдәбияты</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6</w:t>
            </w:r>
          </w:p>
        </w:tc>
        <w:tc>
          <w:tcPr>
            <w:tcW w:w="6345" w:type="dxa"/>
            <w:vAlign w:val="bottom"/>
          </w:tcPr>
          <w:p w:rsidR="00B96ADF" w:rsidRPr="00637F7E" w:rsidRDefault="00B96ADF" w:rsidP="00980BFF">
            <w:pPr>
              <w:spacing w:line="276" w:lineRule="auto"/>
              <w:contextualSpacing/>
              <w:jc w:val="both"/>
              <w:rPr>
                <w:lang w:val="tt-RU"/>
              </w:rPr>
            </w:pPr>
            <w:r w:rsidRPr="00637F7E">
              <w:rPr>
                <w:lang w:val="tt-RU"/>
              </w:rPr>
              <w:t>Мөхәммәт Мәһдиев. Язучының тормыш юлы һәм иҗаты турында белешмә.</w:t>
            </w:r>
          </w:p>
          <w:p w:rsidR="00B96ADF" w:rsidRPr="00637F7E" w:rsidRDefault="00B96ADF" w:rsidP="00980BFF">
            <w:pPr>
              <w:spacing w:line="276" w:lineRule="auto"/>
              <w:contextualSpacing/>
              <w:jc w:val="both"/>
              <w:rPr>
                <w:lang w:val="tt-RU"/>
              </w:rPr>
            </w:pPr>
            <w:r w:rsidRPr="00637F7E">
              <w:rPr>
                <w:lang w:val="tt-RU"/>
              </w:rPr>
              <w:t>«Без — 41 нче ел балалары» повестеннан өзек. Язучының әсәрне үзе күргән-кичергән вакыйгаларга нигезләнеп язуы. Балачагы балачаксыз үткән кичәге мәктәп укучыларының, педучилищеда белем алып, егет булып җитешү еллары. Сугыш китергән авырлыклар. Җор, үткен тел белән язылган повесть.</w:t>
            </w:r>
          </w:p>
          <w:p w:rsidR="00B96ADF" w:rsidRPr="00637F7E" w:rsidRDefault="00B96ADF" w:rsidP="00980BFF">
            <w:pPr>
              <w:spacing w:line="276" w:lineRule="auto"/>
              <w:contextualSpacing/>
              <w:jc w:val="both"/>
              <w:rPr>
                <w:lang w:val="tt-RU"/>
              </w:rPr>
            </w:pPr>
            <w:r w:rsidRPr="00637F7E">
              <w:rPr>
                <w:lang w:val="tt-RU"/>
              </w:rPr>
              <w:t>Әдәбият теориясе. Повесть жанры, автобиографик әсәр, троплар, метонимия.</w:t>
            </w:r>
          </w:p>
          <w:p w:rsidR="00B96ADF" w:rsidRPr="00637F7E" w:rsidRDefault="00B96ADF" w:rsidP="00980BFF">
            <w:pPr>
              <w:spacing w:line="276" w:lineRule="auto"/>
              <w:contextualSpacing/>
              <w:jc w:val="both"/>
              <w:rPr>
                <w:lang w:val="tt-RU"/>
              </w:rPr>
            </w:pPr>
            <w:r w:rsidRPr="00637F7E">
              <w:rPr>
                <w:lang w:val="tt-RU"/>
              </w:rPr>
              <w:t>М. Мәһдиев турында — язучылар.</w:t>
            </w:r>
          </w:p>
          <w:p w:rsidR="00B96ADF" w:rsidRPr="00637F7E" w:rsidRDefault="00B96ADF" w:rsidP="00980BFF">
            <w:pPr>
              <w:spacing w:line="276" w:lineRule="auto"/>
              <w:contextualSpacing/>
              <w:jc w:val="both"/>
              <w:rPr>
                <w:lang w:val="tt-RU"/>
              </w:rPr>
            </w:pPr>
            <w:r w:rsidRPr="00637F7E">
              <w:rPr>
                <w:lang w:val="tt-RU"/>
              </w:rPr>
              <w:t>Мөхәммәт Мәһдиев музее.</w:t>
            </w:r>
          </w:p>
          <w:p w:rsidR="00B96ADF" w:rsidRPr="00637F7E" w:rsidRDefault="00B96ADF" w:rsidP="00980BFF">
            <w:pPr>
              <w:spacing w:line="276" w:lineRule="auto"/>
              <w:contextualSpacing/>
              <w:jc w:val="both"/>
              <w:rPr>
                <w:lang w:val="tt-RU"/>
              </w:rPr>
            </w:pPr>
            <w:r w:rsidRPr="00637F7E">
              <w:rPr>
                <w:lang w:val="tt-RU"/>
              </w:rPr>
              <w:t>Габдрахман Әпсәләмов. Язучының тормыш юлы һәм иҗаты турында белешмә. «Миңа 19 яшь иде» повесте. Һәлак булган кеше авызыннан сөйләнгән хикәяләү. Туган ил азатлыгы өчен барган сугыш. Илен яклап һәлак булган солдатлар. Мәңге 19 яшьтә калган батыр.</w:t>
            </w:r>
          </w:p>
          <w:p w:rsidR="00B96ADF" w:rsidRPr="00637F7E" w:rsidRDefault="00B96ADF" w:rsidP="00980BFF">
            <w:pPr>
              <w:spacing w:line="276" w:lineRule="auto"/>
              <w:contextualSpacing/>
              <w:jc w:val="both"/>
              <w:rPr>
                <w:lang w:val="tt-RU"/>
              </w:rPr>
            </w:pPr>
            <w:r w:rsidRPr="00637F7E">
              <w:rPr>
                <w:lang w:val="tt-RU"/>
              </w:rPr>
              <w:t>Г. Әпсәләмов турында С.Хәкимнең «Батырлыкка чакырган кеше» язмасы.</w:t>
            </w:r>
          </w:p>
          <w:p w:rsidR="00B96ADF" w:rsidRPr="00637F7E" w:rsidRDefault="00B96ADF" w:rsidP="00980BFF">
            <w:pPr>
              <w:spacing w:line="276" w:lineRule="auto"/>
              <w:contextualSpacing/>
              <w:jc w:val="both"/>
              <w:rPr>
                <w:lang w:val="tt-RU"/>
              </w:rPr>
            </w:pPr>
            <w:r w:rsidRPr="00637F7E">
              <w:rPr>
                <w:lang w:val="tt-RU"/>
              </w:rPr>
              <w:t>Туфан Миңнуллин. Драматургның тормыш юлы һәм иҗаты турында белешмә. «Монда тудык, монда үстек» драмасы. Әдәбият теориясе. Драма әсәре. Рафис Корбан. «Могикан» шигыре.</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lastRenderedPageBreak/>
              <w:t>11</w:t>
            </w:r>
          </w:p>
        </w:tc>
        <w:tc>
          <w:tcPr>
            <w:tcW w:w="2177" w:type="dxa"/>
          </w:tcPr>
          <w:p w:rsidR="00B96ADF" w:rsidRPr="00637F7E" w:rsidRDefault="00B96ADF" w:rsidP="00980BFF">
            <w:pPr>
              <w:tabs>
                <w:tab w:val="left" w:pos="5895"/>
              </w:tabs>
              <w:spacing w:line="276" w:lineRule="auto"/>
              <w:rPr>
                <w:bCs/>
                <w:noProof/>
                <w:lang w:val="tt-RU"/>
              </w:rPr>
            </w:pPr>
            <w:r w:rsidRPr="00637F7E">
              <w:rPr>
                <w:lang w:val="tt-RU"/>
              </w:rPr>
              <w:t>Хәзерге әдәбият</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2</w:t>
            </w:r>
          </w:p>
        </w:tc>
        <w:tc>
          <w:tcPr>
            <w:tcW w:w="6345" w:type="dxa"/>
            <w:vAlign w:val="bottom"/>
          </w:tcPr>
          <w:p w:rsidR="00B96ADF" w:rsidRPr="00637F7E" w:rsidRDefault="00B96ADF" w:rsidP="00980BFF">
            <w:pPr>
              <w:spacing w:line="276" w:lineRule="auto"/>
              <w:contextualSpacing/>
              <w:jc w:val="both"/>
              <w:rPr>
                <w:lang w:val="tt-RU"/>
              </w:rPr>
            </w:pPr>
            <w:r w:rsidRPr="00637F7E">
              <w:rPr>
                <w:b/>
                <w:lang w:val="tt-RU"/>
              </w:rPr>
              <w:t xml:space="preserve"> </w:t>
            </w:r>
            <w:r w:rsidRPr="00637F7E">
              <w:rPr>
                <w:lang w:val="tt-RU"/>
              </w:rPr>
              <w:t>Марсель Галиев. «Нигез» повестеннан өзек. Ф. Урманче. «Нигез» повесте турында. Гамил Афзал. «Акыл, намус, белем» шигыре. Равил Фәйзуллин. «Бердәнбер» шигыре.</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12</w:t>
            </w:r>
          </w:p>
        </w:tc>
        <w:tc>
          <w:tcPr>
            <w:tcW w:w="2177" w:type="dxa"/>
          </w:tcPr>
          <w:p w:rsidR="00B96ADF" w:rsidRPr="00637F7E" w:rsidRDefault="00B96ADF" w:rsidP="00980BFF">
            <w:pPr>
              <w:tabs>
                <w:tab w:val="left" w:pos="5895"/>
              </w:tabs>
              <w:spacing w:line="276" w:lineRule="auto"/>
              <w:rPr>
                <w:lang w:val="tt-RU"/>
              </w:rPr>
            </w:pPr>
            <w:r w:rsidRPr="00637F7E">
              <w:rPr>
                <w:lang w:val="tt-RU"/>
              </w:rPr>
              <w:t>Тәрҗемә әсәрләр</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2</w:t>
            </w:r>
          </w:p>
        </w:tc>
        <w:tc>
          <w:tcPr>
            <w:tcW w:w="6345" w:type="dxa"/>
            <w:vAlign w:val="bottom"/>
          </w:tcPr>
          <w:p w:rsidR="00B96ADF" w:rsidRPr="00637F7E" w:rsidRDefault="00B96ADF" w:rsidP="00980BFF">
            <w:pPr>
              <w:spacing w:line="276" w:lineRule="auto"/>
              <w:contextualSpacing/>
              <w:jc w:val="both"/>
              <w:rPr>
                <w:lang w:val="tt-RU"/>
              </w:rPr>
            </w:pPr>
            <w:r w:rsidRPr="00637F7E">
              <w:rPr>
                <w:b/>
                <w:lang w:val="tt-RU"/>
              </w:rPr>
              <w:t xml:space="preserve"> </w:t>
            </w:r>
            <w:r w:rsidRPr="00637F7E">
              <w:rPr>
                <w:lang w:val="tt-RU"/>
              </w:rPr>
              <w:t>Пушкин. «Кышкы кич» шигыре (М. Садри тәрҗемәсе).”Мин яраттым Сезне» шигыре (Н. Акмал тәрҗемәсе). Лена  Шагыйрьҗан. «Минем дә үз Пушкиным бар...» Тәрҗемә эше турында фикерләр.</w:t>
            </w:r>
          </w:p>
          <w:p w:rsidR="00B96ADF" w:rsidRPr="00637F7E" w:rsidRDefault="00B96ADF" w:rsidP="00980BFF">
            <w:pPr>
              <w:spacing w:line="276" w:lineRule="auto"/>
              <w:contextualSpacing/>
              <w:jc w:val="both"/>
              <w:rPr>
                <w:lang w:val="tt-RU"/>
              </w:rPr>
            </w:pPr>
            <w:r w:rsidRPr="00637F7E">
              <w:rPr>
                <w:lang w:val="tt-RU"/>
              </w:rPr>
              <w:t>М. Лермонтов. «Болытлар» шигыре (Ә. Давыдов тәрҗемәсе). Болытларга карап уйланулар. Эчке монолог.</w:t>
            </w:r>
          </w:p>
          <w:p w:rsidR="00B96ADF" w:rsidRPr="00637F7E" w:rsidRDefault="00B96ADF" w:rsidP="00980BFF">
            <w:pPr>
              <w:spacing w:line="276" w:lineRule="auto"/>
              <w:contextualSpacing/>
              <w:jc w:val="both"/>
              <w:rPr>
                <w:b/>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13</w:t>
            </w:r>
          </w:p>
        </w:tc>
        <w:tc>
          <w:tcPr>
            <w:tcW w:w="2177" w:type="dxa"/>
          </w:tcPr>
          <w:p w:rsidR="00B96ADF" w:rsidRPr="00637F7E" w:rsidRDefault="00B96ADF" w:rsidP="00980BFF">
            <w:pPr>
              <w:spacing w:line="276" w:lineRule="auto"/>
              <w:contextualSpacing/>
              <w:jc w:val="both"/>
              <w:rPr>
                <w:lang w:val="tt-RU"/>
              </w:rPr>
            </w:pPr>
            <w:r w:rsidRPr="00637F7E">
              <w:rPr>
                <w:lang w:val="tt-RU"/>
              </w:rPr>
              <w:t>Фантастик әсәрләр</w:t>
            </w:r>
          </w:p>
          <w:p w:rsidR="00B96ADF" w:rsidRPr="00637F7E" w:rsidRDefault="00B96ADF" w:rsidP="00980BFF">
            <w:pPr>
              <w:tabs>
                <w:tab w:val="left" w:pos="5895"/>
              </w:tabs>
              <w:spacing w:line="276" w:lineRule="auto"/>
              <w:rPr>
                <w:lang w:val="tt-RU"/>
              </w:rPr>
            </w:pP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2</w:t>
            </w:r>
          </w:p>
        </w:tc>
        <w:tc>
          <w:tcPr>
            <w:tcW w:w="6345" w:type="dxa"/>
            <w:vAlign w:val="bottom"/>
          </w:tcPr>
          <w:p w:rsidR="00B96ADF" w:rsidRPr="00637F7E" w:rsidRDefault="00B96ADF" w:rsidP="00980BFF">
            <w:pPr>
              <w:spacing w:line="276" w:lineRule="auto"/>
              <w:contextualSpacing/>
              <w:jc w:val="both"/>
              <w:rPr>
                <w:lang w:val="tt-RU"/>
              </w:rPr>
            </w:pPr>
            <w:r w:rsidRPr="00637F7E">
              <w:rPr>
                <w:lang w:val="tt-RU"/>
              </w:rPr>
              <w:t>Адлер Тимергалин. «Сәер планетада» әсәре. Язучы фантазиясе. Малайның серле планетага сәяхәте. Әсәрдә фантастика һәм чынбарлык. Радик Фәизов. Язучының тормыш юлы һәм иҗаты турында кыскача белешмә. «Бер күбәләк» хикәясе. Табигатьне саклау проблемасы.Әдәбият теориясе. Фантастика.</w:t>
            </w:r>
          </w:p>
          <w:p w:rsidR="00B96ADF" w:rsidRPr="00637F7E" w:rsidRDefault="00B96ADF" w:rsidP="00980BFF">
            <w:pPr>
              <w:spacing w:line="276" w:lineRule="auto"/>
              <w:contextualSpacing/>
              <w:jc w:val="both"/>
              <w:rPr>
                <w:b/>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14</w:t>
            </w:r>
          </w:p>
        </w:tc>
        <w:tc>
          <w:tcPr>
            <w:tcW w:w="2177" w:type="dxa"/>
          </w:tcPr>
          <w:p w:rsidR="00B96ADF" w:rsidRPr="00637F7E" w:rsidRDefault="00B96ADF" w:rsidP="00980BFF">
            <w:pPr>
              <w:spacing w:line="276" w:lineRule="auto"/>
              <w:contextualSpacing/>
              <w:jc w:val="both"/>
              <w:rPr>
                <w:lang w:val="tt-RU"/>
              </w:rPr>
            </w:pPr>
            <w:r w:rsidRPr="00637F7E">
              <w:rPr>
                <w:lang w:val="tt-RU"/>
              </w:rPr>
              <w:t>Балалар әдәбияты</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Pr>
                <w:bCs/>
                <w:color w:val="000000"/>
                <w:lang w:val="tt-RU" w:eastAsia="tt-RU"/>
              </w:rPr>
              <w:t>1</w:t>
            </w:r>
          </w:p>
        </w:tc>
        <w:tc>
          <w:tcPr>
            <w:tcW w:w="6345" w:type="dxa"/>
            <w:vAlign w:val="bottom"/>
          </w:tcPr>
          <w:p w:rsidR="00B96ADF" w:rsidRPr="00637F7E" w:rsidRDefault="00B96ADF" w:rsidP="00980BFF">
            <w:pPr>
              <w:spacing w:line="276" w:lineRule="auto"/>
              <w:contextualSpacing/>
              <w:jc w:val="both"/>
              <w:rPr>
                <w:lang w:val="tt-RU"/>
              </w:rPr>
            </w:pPr>
            <w:r w:rsidRPr="00637F7E">
              <w:rPr>
                <w:b/>
                <w:lang w:val="tt-RU"/>
              </w:rPr>
              <w:t xml:space="preserve"> </w:t>
            </w:r>
            <w:r w:rsidRPr="00637F7E">
              <w:rPr>
                <w:lang w:val="tt-RU"/>
              </w:rPr>
              <w:t>Галимҗан Гыйльманов. «Ике дус һәм Ак бабай хакында кыйсса»  әсәре. Өч дус — Хәлим, Сәлим һәм Ак бабай дуслыгы. Малайларның кошлар турында кайгыртуы. Ак бабай киңәшләре. Сыерчык балалары өчен шатлану һәм борчылулар. Өлкәннәрне тыңлау. Тормыш тәҗрибәсе. Арчадагы әдәбият музее.</w:t>
            </w:r>
          </w:p>
          <w:p w:rsidR="00B96ADF" w:rsidRPr="00637F7E" w:rsidRDefault="00B96ADF" w:rsidP="00980BFF">
            <w:pPr>
              <w:spacing w:line="276" w:lineRule="auto"/>
              <w:contextualSpacing/>
              <w:jc w:val="both"/>
              <w:rPr>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15</w:t>
            </w:r>
          </w:p>
        </w:tc>
        <w:tc>
          <w:tcPr>
            <w:tcW w:w="2177" w:type="dxa"/>
          </w:tcPr>
          <w:p w:rsidR="00B96ADF" w:rsidRPr="00637F7E" w:rsidRDefault="00B96ADF" w:rsidP="00980BFF">
            <w:pPr>
              <w:spacing w:line="276" w:lineRule="auto"/>
              <w:contextualSpacing/>
              <w:jc w:val="both"/>
              <w:rPr>
                <w:lang w:val="tt-RU"/>
              </w:rPr>
            </w:pPr>
            <w:r w:rsidRPr="00637F7E">
              <w:rPr>
                <w:lang w:val="tt-RU"/>
              </w:rPr>
              <w:t>Үткәннәрне гомумиләштереп кабатлау</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1</w:t>
            </w:r>
          </w:p>
        </w:tc>
        <w:tc>
          <w:tcPr>
            <w:tcW w:w="6345" w:type="dxa"/>
            <w:vAlign w:val="bottom"/>
          </w:tcPr>
          <w:p w:rsidR="00B96ADF" w:rsidRPr="00637F7E" w:rsidRDefault="00B96ADF" w:rsidP="00980BFF">
            <w:pPr>
              <w:spacing w:line="276" w:lineRule="auto"/>
              <w:contextualSpacing/>
              <w:jc w:val="both"/>
              <w:rPr>
                <w:b/>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16</w:t>
            </w:r>
          </w:p>
        </w:tc>
        <w:tc>
          <w:tcPr>
            <w:tcW w:w="2177" w:type="dxa"/>
          </w:tcPr>
          <w:p w:rsidR="00B96ADF" w:rsidRPr="00637F7E" w:rsidRDefault="00B96ADF" w:rsidP="00980BFF">
            <w:pPr>
              <w:tabs>
                <w:tab w:val="left" w:pos="5895"/>
              </w:tabs>
              <w:spacing w:line="276" w:lineRule="auto"/>
              <w:rPr>
                <w:bCs/>
                <w:noProof/>
                <w:lang w:val="tt-RU"/>
              </w:rPr>
            </w:pPr>
            <w:r w:rsidRPr="00637F7E">
              <w:rPr>
                <w:lang w:val="tt-RU"/>
              </w:rPr>
              <w:t xml:space="preserve">Сыйныфтан тыш уку  </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7</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lang w:val="tt-RU" w:eastAsia="en-US"/>
              </w:rPr>
              <w:t>«Тоткын Сөембикә җыруы ».</w:t>
            </w:r>
          </w:p>
          <w:p w:rsidR="00B96ADF" w:rsidRPr="00637F7E" w:rsidRDefault="00B96ADF" w:rsidP="00980BFF">
            <w:pPr>
              <w:spacing w:line="276" w:lineRule="auto"/>
              <w:contextualSpacing/>
              <w:jc w:val="both"/>
              <w:rPr>
                <w:lang w:val="tt-RU" w:eastAsia="en-US"/>
              </w:rPr>
            </w:pPr>
            <w:r w:rsidRPr="00637F7E">
              <w:rPr>
                <w:lang w:val="tt-RU" w:eastAsia="en-US"/>
              </w:rPr>
              <w:t>Ә. Фәйзи. «Җаек» («Тукай» романыннан өзекләр).</w:t>
            </w:r>
          </w:p>
          <w:p w:rsidR="00B96ADF" w:rsidRPr="00637F7E" w:rsidRDefault="00B96ADF" w:rsidP="00980BFF">
            <w:pPr>
              <w:spacing w:line="276" w:lineRule="auto"/>
              <w:contextualSpacing/>
              <w:jc w:val="both"/>
              <w:rPr>
                <w:bCs/>
                <w:lang w:val="tt-RU"/>
              </w:rPr>
            </w:pPr>
            <w:r w:rsidRPr="00637F7E">
              <w:rPr>
                <w:bCs/>
                <w:lang w:val="tt-RU"/>
              </w:rPr>
              <w:t>Ә. Еники. «Мәк чәчәге».</w:t>
            </w:r>
          </w:p>
          <w:p w:rsidR="00B96ADF" w:rsidRPr="00637F7E" w:rsidRDefault="00B96ADF" w:rsidP="00980BFF">
            <w:pPr>
              <w:spacing w:line="276" w:lineRule="auto"/>
              <w:contextualSpacing/>
              <w:jc w:val="both"/>
              <w:rPr>
                <w:lang w:val="tt-RU" w:eastAsia="en-US"/>
              </w:rPr>
            </w:pPr>
            <w:r w:rsidRPr="00637F7E">
              <w:rPr>
                <w:lang w:val="tt-RU" w:eastAsia="en-US"/>
              </w:rPr>
              <w:t>Повесть. Үзең теләгән бер язучының повестен укып, сюжетын сөйләү.</w:t>
            </w:r>
          </w:p>
          <w:p w:rsidR="00B96ADF" w:rsidRPr="00637F7E" w:rsidRDefault="00B96ADF" w:rsidP="00980BFF">
            <w:pPr>
              <w:spacing w:line="276" w:lineRule="auto"/>
              <w:jc w:val="both"/>
              <w:rPr>
                <w:lang w:val="tt-RU" w:eastAsia="en-US"/>
              </w:rPr>
            </w:pPr>
            <w:r w:rsidRPr="00637F7E">
              <w:rPr>
                <w:lang w:val="tt-RU" w:eastAsia="en-US"/>
              </w:rPr>
              <w:t>М.Мәһдиев. «Без — кырык беренче ел балалары» (өзек): «Моны Фадеев кына шулай яза ала», «Телеграф чыбыклары сызгыралар...»</w:t>
            </w:r>
          </w:p>
          <w:p w:rsidR="00B96ADF" w:rsidRPr="00637F7E" w:rsidRDefault="00B96ADF" w:rsidP="00980BFF">
            <w:pPr>
              <w:spacing w:line="276" w:lineRule="auto"/>
              <w:jc w:val="both"/>
              <w:rPr>
                <w:lang w:val="tt-RU" w:eastAsia="en-US"/>
              </w:rPr>
            </w:pPr>
            <w:r w:rsidRPr="00637F7E">
              <w:rPr>
                <w:lang w:val="tt-RU" w:eastAsia="en-US"/>
              </w:rPr>
              <w:t>М.Галиев. «Нигез» (өзек). 2 нче бүлек.</w:t>
            </w:r>
          </w:p>
          <w:p w:rsidR="00B96ADF" w:rsidRPr="00637F7E" w:rsidRDefault="00B96ADF" w:rsidP="00980BFF">
            <w:pPr>
              <w:spacing w:line="276" w:lineRule="auto"/>
              <w:jc w:val="both"/>
              <w:rPr>
                <w:lang w:val="tt-RU" w:eastAsia="en-US"/>
              </w:rPr>
            </w:pPr>
            <w:r w:rsidRPr="00637F7E">
              <w:rPr>
                <w:lang w:val="tt-RU" w:eastAsia="en-US"/>
              </w:rPr>
              <w:t>М.Галиев. «Нигез» (өзек). 2 нче бүлек.</w:t>
            </w:r>
          </w:p>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sidRPr="00637F7E">
              <w:rPr>
                <w:bCs/>
                <w:color w:val="000000"/>
                <w:lang w:val="tt-RU" w:eastAsia="tt-RU"/>
              </w:rPr>
              <w:t>1</w:t>
            </w:r>
            <w:r>
              <w:rPr>
                <w:bCs/>
                <w:color w:val="000000"/>
                <w:lang w:val="tt-RU" w:eastAsia="tt-RU"/>
              </w:rPr>
              <w:t>7</w:t>
            </w:r>
          </w:p>
        </w:tc>
        <w:tc>
          <w:tcPr>
            <w:tcW w:w="2177" w:type="dxa"/>
          </w:tcPr>
          <w:p w:rsidR="00B96ADF" w:rsidRPr="00637F7E" w:rsidRDefault="00B96ADF" w:rsidP="00980BFF">
            <w:pPr>
              <w:tabs>
                <w:tab w:val="left" w:pos="5895"/>
              </w:tabs>
              <w:spacing w:line="276" w:lineRule="auto"/>
              <w:rPr>
                <w:bCs/>
                <w:noProof/>
                <w:lang w:val="tt-RU"/>
              </w:rPr>
            </w:pPr>
            <w:r w:rsidRPr="00637F7E">
              <w:rPr>
                <w:bCs/>
                <w:noProof/>
                <w:lang w:val="tt-RU"/>
              </w:rPr>
              <w:t>Еллык язма эш</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sidRPr="00637F7E">
              <w:rPr>
                <w:bCs/>
                <w:color w:val="000000"/>
                <w:lang w:val="tt-RU" w:eastAsia="tt-RU"/>
              </w:rPr>
              <w:t>1</w:t>
            </w:r>
          </w:p>
        </w:tc>
        <w:tc>
          <w:tcPr>
            <w:tcW w:w="6345" w:type="dxa"/>
            <w:vAlign w:val="bottom"/>
          </w:tcPr>
          <w:p w:rsidR="00B96ADF" w:rsidRPr="00637F7E" w:rsidRDefault="00B96ADF" w:rsidP="00980BFF">
            <w:pPr>
              <w:autoSpaceDE w:val="0"/>
              <w:autoSpaceDN w:val="0"/>
              <w:adjustRightInd w:val="0"/>
              <w:spacing w:line="276" w:lineRule="auto"/>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r>
              <w:rPr>
                <w:bCs/>
                <w:color w:val="000000"/>
                <w:lang w:val="tt-RU" w:eastAsia="tt-RU"/>
              </w:rPr>
              <w:t>18</w:t>
            </w:r>
          </w:p>
        </w:tc>
        <w:tc>
          <w:tcPr>
            <w:tcW w:w="2177" w:type="dxa"/>
          </w:tcPr>
          <w:p w:rsidR="00B96ADF" w:rsidRPr="00637F7E" w:rsidRDefault="00B96ADF" w:rsidP="00980BFF">
            <w:pPr>
              <w:tabs>
                <w:tab w:val="left" w:pos="5895"/>
              </w:tabs>
              <w:spacing w:line="276" w:lineRule="auto"/>
              <w:rPr>
                <w:bCs/>
                <w:noProof/>
                <w:lang w:val="tt-RU"/>
              </w:rPr>
            </w:pPr>
            <w:r w:rsidRPr="00637F7E">
              <w:rPr>
                <w:lang w:val="tt-RU"/>
              </w:rPr>
              <w:t xml:space="preserve">Бәйләнешле сөйләм үстерү  </w:t>
            </w:r>
          </w:p>
        </w:tc>
        <w:tc>
          <w:tcPr>
            <w:tcW w:w="1091" w:type="dxa"/>
          </w:tcPr>
          <w:p w:rsidR="00B96ADF" w:rsidRPr="00637F7E" w:rsidRDefault="00B96ADF" w:rsidP="00980BFF">
            <w:pPr>
              <w:autoSpaceDE w:val="0"/>
              <w:autoSpaceDN w:val="0"/>
              <w:adjustRightInd w:val="0"/>
              <w:spacing w:line="276" w:lineRule="auto"/>
              <w:jc w:val="center"/>
              <w:rPr>
                <w:bCs/>
                <w:color w:val="000000"/>
                <w:lang w:val="tt-RU" w:eastAsia="tt-RU"/>
              </w:rPr>
            </w:pPr>
            <w:r>
              <w:rPr>
                <w:bCs/>
                <w:color w:val="000000"/>
                <w:lang w:val="tt-RU" w:eastAsia="tt-RU"/>
              </w:rPr>
              <w:t>6</w:t>
            </w:r>
          </w:p>
        </w:tc>
        <w:tc>
          <w:tcPr>
            <w:tcW w:w="6345" w:type="dxa"/>
            <w:vAlign w:val="bottom"/>
          </w:tcPr>
          <w:p w:rsidR="00B96ADF" w:rsidRPr="00637F7E" w:rsidRDefault="00B96ADF" w:rsidP="00980BFF">
            <w:pPr>
              <w:spacing w:line="276" w:lineRule="auto"/>
              <w:contextualSpacing/>
              <w:jc w:val="both"/>
              <w:rPr>
                <w:lang w:val="tt-RU" w:eastAsia="en-US"/>
              </w:rPr>
            </w:pPr>
            <w:r w:rsidRPr="00637F7E">
              <w:rPr>
                <w:b/>
                <w:lang w:val="tt-RU"/>
              </w:rPr>
              <w:t>Сочинение (4 сәгать)</w:t>
            </w:r>
            <w:r w:rsidRPr="00637F7E">
              <w:rPr>
                <w:lang w:val="tt-RU" w:eastAsia="en-US"/>
              </w:rPr>
              <w:t xml:space="preserve">. </w:t>
            </w:r>
          </w:p>
          <w:p w:rsidR="00B96ADF" w:rsidRPr="00637F7E" w:rsidRDefault="00B96ADF" w:rsidP="00980BFF">
            <w:pPr>
              <w:spacing w:line="276" w:lineRule="auto"/>
              <w:contextualSpacing/>
              <w:jc w:val="both"/>
              <w:rPr>
                <w:bCs/>
                <w:noProof/>
                <w:lang w:val="tt-RU"/>
              </w:rPr>
            </w:pPr>
          </w:p>
        </w:tc>
      </w:tr>
      <w:tr w:rsidR="00B96ADF" w:rsidRPr="00637F7E" w:rsidTr="00980BFF">
        <w:tc>
          <w:tcPr>
            <w:tcW w:w="456" w:type="dxa"/>
          </w:tcPr>
          <w:p w:rsidR="00B96ADF" w:rsidRPr="00637F7E" w:rsidRDefault="00B96ADF" w:rsidP="00980BFF">
            <w:pPr>
              <w:tabs>
                <w:tab w:val="left" w:pos="5895"/>
              </w:tabs>
              <w:spacing w:line="276" w:lineRule="auto"/>
              <w:jc w:val="center"/>
              <w:rPr>
                <w:bCs/>
                <w:color w:val="000000"/>
                <w:lang w:val="tt-RU" w:eastAsia="tt-RU"/>
              </w:rPr>
            </w:pPr>
          </w:p>
        </w:tc>
        <w:tc>
          <w:tcPr>
            <w:tcW w:w="2177" w:type="dxa"/>
          </w:tcPr>
          <w:p w:rsidR="00B96ADF" w:rsidRPr="00637F7E" w:rsidRDefault="00B96ADF" w:rsidP="00980BFF">
            <w:pPr>
              <w:tabs>
                <w:tab w:val="left" w:pos="5895"/>
              </w:tabs>
              <w:spacing w:line="276" w:lineRule="auto"/>
              <w:rPr>
                <w:b/>
                <w:bCs/>
                <w:noProof/>
                <w:sz w:val="28"/>
                <w:szCs w:val="28"/>
                <w:lang w:val="tt-RU"/>
              </w:rPr>
            </w:pPr>
            <w:r w:rsidRPr="00637F7E">
              <w:rPr>
                <w:b/>
                <w:bCs/>
                <w:noProof/>
                <w:sz w:val="28"/>
                <w:szCs w:val="28"/>
                <w:lang w:val="tt-RU"/>
              </w:rPr>
              <w:t>Барлыгы</w:t>
            </w:r>
          </w:p>
        </w:tc>
        <w:tc>
          <w:tcPr>
            <w:tcW w:w="1091" w:type="dxa"/>
          </w:tcPr>
          <w:p w:rsidR="00B96ADF" w:rsidRPr="00637F7E" w:rsidRDefault="00B96ADF" w:rsidP="00980BFF">
            <w:pPr>
              <w:autoSpaceDE w:val="0"/>
              <w:autoSpaceDN w:val="0"/>
              <w:adjustRightInd w:val="0"/>
              <w:spacing w:line="276" w:lineRule="auto"/>
              <w:jc w:val="center"/>
              <w:rPr>
                <w:b/>
                <w:bCs/>
                <w:color w:val="000000"/>
                <w:lang w:val="tt-RU" w:eastAsia="tt-RU"/>
              </w:rPr>
            </w:pPr>
            <w:r w:rsidRPr="00637F7E">
              <w:rPr>
                <w:b/>
                <w:bCs/>
                <w:color w:val="000000"/>
                <w:lang w:val="tt-RU" w:eastAsia="tt-RU"/>
              </w:rPr>
              <w:t>70</w:t>
            </w:r>
          </w:p>
        </w:tc>
        <w:tc>
          <w:tcPr>
            <w:tcW w:w="6345" w:type="dxa"/>
            <w:vAlign w:val="bottom"/>
          </w:tcPr>
          <w:p w:rsidR="00B96ADF" w:rsidRPr="00637F7E" w:rsidRDefault="00B96ADF" w:rsidP="00980BFF">
            <w:pPr>
              <w:autoSpaceDE w:val="0"/>
              <w:autoSpaceDN w:val="0"/>
              <w:adjustRightInd w:val="0"/>
              <w:spacing w:line="276" w:lineRule="auto"/>
              <w:jc w:val="both"/>
              <w:rPr>
                <w:bCs/>
                <w:noProof/>
                <w:lang w:val="tt-RU"/>
              </w:rPr>
            </w:pPr>
          </w:p>
        </w:tc>
      </w:tr>
    </w:tbl>
    <w:p w:rsidR="00B96ADF" w:rsidRPr="00637F7E" w:rsidRDefault="00B96ADF" w:rsidP="00B96ADF">
      <w:pPr>
        <w:autoSpaceDE w:val="0"/>
        <w:autoSpaceDN w:val="0"/>
        <w:adjustRightInd w:val="0"/>
        <w:spacing w:line="276" w:lineRule="auto"/>
        <w:jc w:val="both"/>
        <w:rPr>
          <w:b/>
          <w:bCs/>
          <w:noProof/>
          <w:lang w:val="tt-RU"/>
        </w:rPr>
      </w:pPr>
    </w:p>
    <w:p w:rsidR="00B96ADF" w:rsidRDefault="00B96ADF" w:rsidP="00B96ADF">
      <w:r>
        <w:rPr>
          <w:b/>
          <w:bCs/>
          <w:noProof/>
          <w:lang w:val="tt-RU"/>
        </w:rPr>
        <w:br w:type="page"/>
      </w:r>
      <w:bookmarkStart w:id="0" w:name="_GoBack"/>
      <w:bookmarkEnd w:id="0"/>
    </w:p>
    <w:sectPr w:rsidR="00B96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10"/>
        <w:w w:val="100"/>
        <w:position w:val="0"/>
        <w:sz w:val="20"/>
        <w:u w:val="none"/>
      </w:rPr>
    </w:lvl>
    <w:lvl w:ilvl="1">
      <w:start w:val="1"/>
      <w:numFmt w:val="bullet"/>
      <w:lvlText w:val="•"/>
      <w:lvlJc w:val="left"/>
      <w:rPr>
        <w:rFonts w:ascii="Times New Roman" w:hAnsi="Times New Roman"/>
        <w:b w:val="0"/>
        <w:i w:val="0"/>
        <w:smallCaps w:val="0"/>
        <w:strike w:val="0"/>
        <w:color w:val="000000"/>
        <w:spacing w:val="10"/>
        <w:w w:val="100"/>
        <w:position w:val="0"/>
        <w:sz w:val="20"/>
        <w:u w:val="none"/>
      </w:rPr>
    </w:lvl>
    <w:lvl w:ilvl="2">
      <w:start w:val="1"/>
      <w:numFmt w:val="bullet"/>
      <w:lvlText w:val="•"/>
      <w:lvlJc w:val="left"/>
      <w:rPr>
        <w:rFonts w:ascii="Times New Roman" w:hAnsi="Times New Roman"/>
        <w:b w:val="0"/>
        <w:i w:val="0"/>
        <w:smallCaps w:val="0"/>
        <w:strike w:val="0"/>
        <w:color w:val="000000"/>
        <w:spacing w:val="10"/>
        <w:w w:val="100"/>
        <w:position w:val="0"/>
        <w:sz w:val="20"/>
        <w:u w:val="none"/>
      </w:rPr>
    </w:lvl>
    <w:lvl w:ilvl="3">
      <w:start w:val="1"/>
      <w:numFmt w:val="bullet"/>
      <w:lvlText w:val="•"/>
      <w:lvlJc w:val="left"/>
      <w:rPr>
        <w:rFonts w:ascii="Times New Roman" w:hAnsi="Times New Roman"/>
        <w:b w:val="0"/>
        <w:i w:val="0"/>
        <w:smallCaps w:val="0"/>
        <w:strike w:val="0"/>
        <w:color w:val="000000"/>
        <w:spacing w:val="10"/>
        <w:w w:val="100"/>
        <w:position w:val="0"/>
        <w:sz w:val="20"/>
        <w:u w:val="none"/>
      </w:rPr>
    </w:lvl>
    <w:lvl w:ilvl="4">
      <w:start w:val="1"/>
      <w:numFmt w:val="bullet"/>
      <w:lvlText w:val="•"/>
      <w:lvlJc w:val="left"/>
      <w:rPr>
        <w:rFonts w:ascii="Times New Roman" w:hAnsi="Times New Roman"/>
        <w:b w:val="0"/>
        <w:i w:val="0"/>
        <w:smallCaps w:val="0"/>
        <w:strike w:val="0"/>
        <w:color w:val="000000"/>
        <w:spacing w:val="10"/>
        <w:w w:val="100"/>
        <w:position w:val="0"/>
        <w:sz w:val="20"/>
        <w:u w:val="none"/>
      </w:rPr>
    </w:lvl>
    <w:lvl w:ilvl="5">
      <w:start w:val="1"/>
      <w:numFmt w:val="bullet"/>
      <w:lvlText w:val="•"/>
      <w:lvlJc w:val="left"/>
      <w:rPr>
        <w:rFonts w:ascii="Times New Roman" w:hAnsi="Times New Roman"/>
        <w:b w:val="0"/>
        <w:i w:val="0"/>
        <w:smallCaps w:val="0"/>
        <w:strike w:val="0"/>
        <w:color w:val="000000"/>
        <w:spacing w:val="10"/>
        <w:w w:val="100"/>
        <w:position w:val="0"/>
        <w:sz w:val="20"/>
        <w:u w:val="none"/>
      </w:rPr>
    </w:lvl>
    <w:lvl w:ilvl="6">
      <w:start w:val="1"/>
      <w:numFmt w:val="bullet"/>
      <w:lvlText w:val="•"/>
      <w:lvlJc w:val="left"/>
      <w:rPr>
        <w:rFonts w:ascii="Times New Roman" w:hAnsi="Times New Roman"/>
        <w:b w:val="0"/>
        <w:i w:val="0"/>
        <w:smallCaps w:val="0"/>
        <w:strike w:val="0"/>
        <w:color w:val="000000"/>
        <w:spacing w:val="10"/>
        <w:w w:val="100"/>
        <w:position w:val="0"/>
        <w:sz w:val="20"/>
        <w:u w:val="none"/>
      </w:rPr>
    </w:lvl>
    <w:lvl w:ilvl="7">
      <w:start w:val="1"/>
      <w:numFmt w:val="bullet"/>
      <w:lvlText w:val="•"/>
      <w:lvlJc w:val="left"/>
      <w:rPr>
        <w:rFonts w:ascii="Times New Roman" w:hAnsi="Times New Roman"/>
        <w:b w:val="0"/>
        <w:i w:val="0"/>
        <w:smallCaps w:val="0"/>
        <w:strike w:val="0"/>
        <w:color w:val="000000"/>
        <w:spacing w:val="10"/>
        <w:w w:val="100"/>
        <w:position w:val="0"/>
        <w:sz w:val="20"/>
        <w:u w:val="none"/>
      </w:rPr>
    </w:lvl>
    <w:lvl w:ilvl="8">
      <w:start w:val="1"/>
      <w:numFmt w:val="bullet"/>
      <w:lvlText w:val="•"/>
      <w:lvlJc w:val="left"/>
      <w:rPr>
        <w:rFonts w:ascii="Times New Roman" w:hAnsi="Times New Roman"/>
        <w:b w:val="0"/>
        <w:i w:val="0"/>
        <w:smallCaps w:val="0"/>
        <w:strike w:val="0"/>
        <w:color w:val="000000"/>
        <w:spacing w:val="10"/>
        <w:w w:val="100"/>
        <w:position w:val="0"/>
        <w:sz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ADF"/>
    <w:rsid w:val="00B96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2158</Words>
  <Characters>12304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Валиева Лейсан</dc:creator>
  <cp:lastModifiedBy>Валиева Лейсан</cp:lastModifiedBy>
  <cp:revision>1</cp:revision>
  <dcterms:created xsi:type="dcterms:W3CDTF">2017-10-01T06:50:00Z</dcterms:created>
  <dcterms:modified xsi:type="dcterms:W3CDTF">2017-10-01T06:50:00Z</dcterms:modified>
</cp:coreProperties>
</file>